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58" w:rsidRDefault="00705A58" w:rsidP="00705A58">
      <w:pPr>
        <w:pStyle w:val="Heading1"/>
      </w:pPr>
      <w:r>
        <w:t>3</w:t>
      </w:r>
      <w:r>
        <w:t>. előadás</w:t>
      </w:r>
    </w:p>
    <w:p w:rsidR="00705A58" w:rsidRDefault="00705A58" w:rsidP="00705A58">
      <w:pPr>
        <w:pStyle w:val="Heading2"/>
      </w:pPr>
      <w:r>
        <w:t xml:space="preserve">Berezvai Dániel jegyzete </w:t>
      </w:r>
      <w:hyperlink r:id="rId5" w:history="1">
        <w:r w:rsidRPr="0061062C">
          <w:rPr>
            <w:rStyle w:val="Hyperlink"/>
          </w:rPr>
          <w:t>http://elte.3ice.hu/</w:t>
        </w:r>
      </w:hyperlink>
    </w:p>
    <w:p w:rsidR="009A6FD1" w:rsidRDefault="00705A58" w:rsidP="00503A17">
      <w:r>
        <w:t>Kezdés: 12:05</w:t>
      </w:r>
    </w:p>
    <w:p w:rsidR="00DF5F6C" w:rsidRDefault="00DF5F6C" w:rsidP="00B44B87">
      <w:pPr>
        <w:pStyle w:val="NoSpacing"/>
      </w:pPr>
      <w:r>
        <w:t>→</w:t>
      </w:r>
      <w:r w:rsidRPr="00DF5F6C">
        <w:t xml:space="preserve"> \ELTE\OAF\EA\dia\3.dinamikus_osztaly.pdf</w:t>
      </w:r>
    </w:p>
    <w:p w:rsidR="00705A58" w:rsidRDefault="00705A58" w:rsidP="00705A58">
      <w:pPr>
        <w:pStyle w:val="Heading2"/>
      </w:pPr>
      <w:r>
        <w:t>Statikus t</w:t>
      </w:r>
      <w:r w:rsidR="00DF5F6C">
        <w:t>erv</w:t>
      </w:r>
    </w:p>
    <w:p w:rsidR="00705A58" w:rsidRDefault="00DF5F6C" w:rsidP="00705A58">
      <w:r>
        <w:t xml:space="preserve">3 </w:t>
      </w:r>
      <w:r w:rsidR="00B44B87">
        <w:t xml:space="preserve">db </w:t>
      </w:r>
      <w:r>
        <w:t xml:space="preserve">pont </w:t>
      </w:r>
      <w:r w:rsidR="00B44B87">
        <w:t xml:space="preserve">osztály </w:t>
      </w:r>
      <w:r w:rsidRPr="00DF5F6C">
        <w:rPr>
          <w:b/>
        </w:rPr>
        <w:t>kompozíciós kapcsolat</w:t>
      </w:r>
      <w:r>
        <w:t>ban van a sokszög osztállyal.</w:t>
      </w:r>
      <w:r w:rsidR="00B44B87">
        <w:t xml:space="preserve"> (Háromszög esetén. Ha 4 pont; négyszög)</w:t>
      </w:r>
    </w:p>
    <w:p w:rsidR="00DF5F6C" w:rsidRPr="00705A58" w:rsidRDefault="00B44B87" w:rsidP="00B44B87">
      <w:pPr>
        <w:pStyle w:val="Heading2"/>
      </w:pPr>
      <w:r>
        <w:t>Sokszög osztály</w:t>
      </w:r>
    </w:p>
    <w:p w:rsidR="00705A58" w:rsidRDefault="00697231" w:rsidP="00503A17">
      <w:r w:rsidRPr="00697231">
        <w:rPr>
          <w:b/>
        </w:rPr>
        <w:t>Invariáns</w:t>
      </w:r>
      <w:r>
        <w:t xml:space="preserve"> tulajdonság (mindig igaz), hogy legalább 3 csúcsa van.</w:t>
      </w:r>
    </w:p>
    <w:p w:rsidR="00647480" w:rsidRDefault="00647480" w:rsidP="00503A17">
      <w:pPr>
        <w:rPr>
          <w:rFonts w:eastAsiaTheme="minorEastAsia"/>
        </w:rPr>
      </w:pPr>
      <w:r>
        <w:rPr>
          <w:rFonts w:eastAsiaTheme="minorEastAsia"/>
        </w:rPr>
        <w:t>Súlypont</w:t>
      </w:r>
      <w:r w:rsidR="00D449CF">
        <w:rPr>
          <w:rFonts w:eastAsiaTheme="minorEastAsia"/>
        </w:rPr>
        <w:t xml:space="preserve"> kiszámítása</w:t>
      </w:r>
      <w:r>
        <w:rPr>
          <w:rFonts w:eastAsiaTheme="minorEastAsia"/>
        </w:rPr>
        <w:t>:</w:t>
      </w:r>
    </w:p>
    <w:p w:rsidR="00697231" w:rsidRPr="00647480" w:rsidRDefault="00647480" w:rsidP="00503A17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s.pontok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e>
              </m:nary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pontok</m:t>
                  </m:r>
                </m:e>
              </m:d>
            </m:den>
          </m:f>
        </m:oMath>
      </m:oMathPara>
    </w:p>
    <w:p w:rsidR="00647480" w:rsidRPr="00647480" w:rsidRDefault="00647480" w:rsidP="00647480">
      <w:pPr>
        <w:pStyle w:val="Heading2"/>
        <w:rPr>
          <w:rFonts w:cstheme="minorBidi"/>
        </w:rPr>
      </w:pPr>
      <w:r>
        <w:t>Sokszög osztály C++ kódja</w:t>
      </w:r>
      <w:r w:rsidR="00646ED3">
        <w:t xml:space="preserve"> (</w:t>
      </w:r>
      <w:r w:rsidR="00646ED3" w:rsidRPr="00D449CF">
        <w:rPr>
          <w:lang w:val="en-US"/>
        </w:rPr>
        <w:t>header</w:t>
      </w:r>
      <w:r w:rsidR="00646ED3">
        <w:t>)</w:t>
      </w:r>
    </w:p>
    <w:p w:rsidR="00647480" w:rsidRDefault="00647480" w:rsidP="00503A17">
      <w:pPr>
        <w:rPr>
          <w:rFonts w:eastAsiaTheme="minorEastAsia"/>
        </w:rPr>
      </w:pPr>
      <w:r>
        <w:rPr>
          <w:rFonts w:eastAsiaTheme="minorEastAsia"/>
        </w:rPr>
        <w:t xml:space="preserve">Első beadandóban még az a cél, hogy nehéz dolguk legyen </w:t>
      </w:r>
      <w:r w:rsidRPr="00647480">
        <w:rPr>
          <w:rFonts w:eastAsiaTheme="minorEastAsia"/>
        </w:rPr>
        <w:sym w:font="Wingdings" w:char="F0E8"/>
      </w:r>
      <w:r>
        <w:rPr>
          <w:rFonts w:eastAsiaTheme="minorEastAsia"/>
        </w:rPr>
        <w:t xml:space="preserve"> nem szabad vektort használni.</w:t>
      </w:r>
    </w:p>
    <w:p w:rsidR="00646ED3" w:rsidRDefault="00646ED3" w:rsidP="00503A17">
      <w:pPr>
        <w:rPr>
          <w:rFonts w:eastAsiaTheme="minorEastAsia"/>
        </w:rPr>
      </w:pPr>
      <w:r>
        <w:rPr>
          <w:rFonts w:eastAsiaTheme="minorEastAsia"/>
        </w:rPr>
        <w:t>Vektor helyett tömb és külön nyilvántartott mérete:</w:t>
      </w:r>
    </w:p>
    <w:p w:rsidR="00646ED3" w:rsidRDefault="00646ED3" w:rsidP="00646ED3">
      <w:pPr>
        <w:pStyle w:val="NoSpacing"/>
        <w:rPr>
          <w:highlight w:val="white"/>
        </w:rPr>
      </w:pPr>
      <w:r>
        <w:rPr>
          <w:color w:val="8000FF"/>
          <w:highlight w:val="white"/>
        </w:rPr>
        <w:t>private</w:t>
      </w:r>
      <w:r>
        <w:rPr>
          <w:b/>
          <w:bCs/>
          <w:color w:val="000080"/>
          <w:highlight w:val="white"/>
        </w:rPr>
        <w:t>:</w:t>
      </w:r>
    </w:p>
    <w:p w:rsidR="00646ED3" w:rsidRDefault="00646ED3" w:rsidP="00646ED3">
      <w:pPr>
        <w:pStyle w:val="NoSpacing"/>
        <w:rPr>
          <w:highlight w:val="white"/>
        </w:rPr>
      </w:pPr>
      <w:r>
        <w:rPr>
          <w:highlight w:val="white"/>
        </w:rPr>
        <w:tab/>
      </w:r>
      <w:r>
        <w:rPr>
          <w:color w:val="8000FF"/>
          <w:highlight w:val="white"/>
        </w:rPr>
        <w:t>int</w:t>
      </w:r>
      <w:r>
        <w:rPr>
          <w:highlight w:val="white"/>
        </w:rPr>
        <w:t xml:space="preserve"> _meret</w:t>
      </w:r>
      <w:r>
        <w:rPr>
          <w:b/>
          <w:bCs/>
          <w:color w:val="000080"/>
          <w:highlight w:val="white"/>
        </w:rPr>
        <w:t>;</w:t>
      </w:r>
    </w:p>
    <w:p w:rsidR="00646ED3" w:rsidRPr="00646ED3" w:rsidRDefault="00646ED3" w:rsidP="00646ED3">
      <w:pPr>
        <w:pStyle w:val="NoSpacing"/>
        <w:rPr>
          <w:highlight w:val="white"/>
        </w:rPr>
      </w:pPr>
      <w:r>
        <w:rPr>
          <w:highlight w:val="white"/>
        </w:rPr>
        <w:tab/>
        <w:t>Pont</w:t>
      </w:r>
      <w:r>
        <w:rPr>
          <w:b/>
          <w:bCs/>
          <w:color w:val="000080"/>
          <w:highlight w:val="white"/>
        </w:rPr>
        <w:t>*</w:t>
      </w:r>
      <w:r>
        <w:rPr>
          <w:highlight w:val="white"/>
        </w:rPr>
        <w:t xml:space="preserve"> _pontok</w:t>
      </w:r>
      <w:r>
        <w:rPr>
          <w:b/>
          <w:bCs/>
          <w:color w:val="000080"/>
          <w:highlight w:val="white"/>
        </w:rPr>
        <w:t>;</w:t>
      </w:r>
    </w:p>
    <w:p w:rsidR="00646ED3" w:rsidRDefault="00646ED3" w:rsidP="00646ED3"/>
    <w:p w:rsidR="00646ED3" w:rsidRDefault="00646ED3" w:rsidP="00646ED3">
      <w:pPr>
        <w:pStyle w:val="Heading2"/>
      </w:pPr>
      <w:r>
        <w:t>Sokszög osztály C++ kódja (</w:t>
      </w:r>
      <m:oMath>
        <m:r>
          <w:rPr>
            <w:rFonts w:ascii="Cambria Math" w:hAnsi="Cambria Math"/>
          </w:rPr>
          <m:t>cpp</m:t>
        </m:r>
      </m:oMath>
      <w:r>
        <w:t>)</w:t>
      </w:r>
    </w:p>
    <w:p w:rsidR="00646ED3" w:rsidRDefault="00646ED3" w:rsidP="00646ED3">
      <w:r>
        <w:t>Konstruktor: Először ellenőrzi az invariáns tulajdonságot. Ha túl kevés csúcs, kivételt dob.</w:t>
      </w:r>
    </w:p>
    <w:p w:rsidR="00646ED3" w:rsidRDefault="00646ED3" w:rsidP="00646ED3">
      <w:r>
        <w:t xml:space="preserve">Van </w:t>
      </w:r>
      <m:oMath>
        <m:r>
          <w:rPr>
            <w:rFonts w:ascii="Cambria Math" w:hAnsi="Cambria Math"/>
          </w:rPr>
          <m:t>Pont()</m:t>
        </m:r>
      </m:oMath>
      <w:r>
        <w:t xml:space="preserve"> konstruktor, ezért ez </w:t>
      </w:r>
      <w:r w:rsidR="00D449CF">
        <w:t>a tömb</w:t>
      </w:r>
      <w:r>
        <w:t>létrehoz</w:t>
      </w:r>
      <w:r w:rsidR="00D449CF">
        <w:t>ó</w:t>
      </w:r>
      <w:r>
        <w:t xml:space="preserve"> </w:t>
      </w:r>
      <w:r w:rsidR="00D449CF">
        <w:t xml:space="preserve">kód </w:t>
      </w:r>
      <w:r>
        <w:t>jó</w:t>
      </w:r>
      <w:r w:rsidR="00D449CF">
        <w:t xml:space="preserve"> (és szép!)</w:t>
      </w:r>
      <w:r>
        <w:t>:</w:t>
      </w:r>
    </w:p>
    <w:p w:rsidR="00646ED3" w:rsidRPr="00646ED3" w:rsidRDefault="00646ED3" w:rsidP="00646ED3">
      <w:pPr>
        <w:pStyle w:val="NoSpacing"/>
        <w:rPr>
          <w:highlight w:val="white"/>
        </w:rPr>
      </w:pPr>
      <w:r>
        <w:rPr>
          <w:highlight w:val="white"/>
        </w:rPr>
        <w:t xml:space="preserve">_pontok </w:t>
      </w:r>
      <w:r>
        <w:rPr>
          <w:b/>
          <w:bCs/>
          <w:color w:val="000080"/>
          <w:highlight w:val="white"/>
        </w:rPr>
        <w:t>=</w:t>
      </w:r>
      <w:r>
        <w:rPr>
          <w:highlight w:val="white"/>
        </w:rPr>
        <w:t xml:space="preserve"> </w:t>
      </w:r>
      <w:r>
        <w:rPr>
          <w:b/>
          <w:bCs/>
          <w:color w:val="0000FF"/>
          <w:highlight w:val="white"/>
        </w:rPr>
        <w:t>new</w:t>
      </w:r>
      <w:r>
        <w:rPr>
          <w:highlight w:val="white"/>
        </w:rPr>
        <w:t xml:space="preserve"> Pont</w:t>
      </w:r>
      <w:r>
        <w:rPr>
          <w:b/>
          <w:bCs/>
          <w:color w:val="000080"/>
          <w:highlight w:val="white"/>
        </w:rPr>
        <w:t>[</w:t>
      </w:r>
      <w:r>
        <w:rPr>
          <w:highlight w:val="white"/>
        </w:rPr>
        <w:t>_meret</w:t>
      </w:r>
      <w:r>
        <w:rPr>
          <w:b/>
          <w:bCs/>
          <w:color w:val="000080"/>
          <w:highlight w:val="white"/>
        </w:rPr>
        <w:t>];</w:t>
      </w:r>
    </w:p>
    <w:p w:rsidR="00646ED3" w:rsidRDefault="00D449CF" w:rsidP="00646ED3">
      <w:r>
        <w:t>Indextúlcsordulás esetén is kivételt dobunk. (Csúcslekérdező függvényben.)</w:t>
      </w:r>
    </w:p>
    <w:p w:rsidR="00957222" w:rsidRDefault="00957222" w:rsidP="00646ED3">
      <w:pPr>
        <w:pStyle w:val="Heading2"/>
      </w:pPr>
      <w:r>
        <w:t>Indexelő operátorok</w:t>
      </w:r>
    </w:p>
    <w:p w:rsidR="00957222" w:rsidRDefault="00957222" w:rsidP="00957222">
      <w:r>
        <w:t xml:space="preserve">Lekérdezés és megváltoztatás szignatúrái különbözőek. (Egyik </w:t>
      </w:r>
      <m:oMath>
        <m:r>
          <w:rPr>
            <w:rFonts w:ascii="Cambria Math" w:hAnsi="Cambria Math"/>
          </w:rPr>
          <m:t>const</m:t>
        </m:r>
      </m:oMath>
      <w:r>
        <w:rPr>
          <w:rFonts w:eastAsiaTheme="minorEastAsia"/>
        </w:rPr>
        <w:t>, másik referenciát ad vissza a kért pontra. Így tudjuk megváltoztatni</w:t>
      </w:r>
      <w:r>
        <w:t>)</w:t>
      </w:r>
    </w:p>
    <w:p w:rsidR="00957222" w:rsidRDefault="00957222" w:rsidP="000C6D27">
      <w:pPr>
        <w:pStyle w:val="Heading1"/>
      </w:pPr>
      <w:r>
        <w:lastRenderedPageBreak/>
        <w:t xml:space="preserve">Kell még </w:t>
      </w:r>
      <w:r w:rsidR="000C6D27">
        <w:t>egy</w:t>
      </w:r>
      <w:r>
        <w:t xml:space="preserve"> másoló konstruktor</w:t>
      </w:r>
      <w:r w:rsidR="000C6D27">
        <w:t xml:space="preserve"> (fontos!)</w:t>
      </w:r>
      <w:r>
        <w:t xml:space="preserve">, hogy ne </w:t>
      </w:r>
      <w:r w:rsidR="000C6D27">
        <w:t xml:space="preserve">ugyan az </w:t>
      </w:r>
      <w:r>
        <w:t>a tömb</w:t>
      </w:r>
      <w:r w:rsidR="000C6D27">
        <w:t xml:space="preserve"> legyen mindkét sokszög mögött</w:t>
      </w:r>
    </w:p>
    <w:p w:rsidR="000C6D27" w:rsidRPr="000C6D27" w:rsidRDefault="000C6D27" w:rsidP="000C6D27">
      <w:r>
        <w:t>(Ez a legfontosabb dia a mai előadáson.)</w:t>
      </w:r>
    </w:p>
    <w:p w:rsidR="000C6D27" w:rsidRDefault="001723EE" w:rsidP="000C6D27">
      <w:pPr>
        <w:rPr>
          <w:rFonts w:eastAsiaTheme="minorEastAsia"/>
        </w:rPr>
      </w:pPr>
      <w:r>
        <w:t xml:space="preserve">Példa: </w:t>
      </w:r>
      <w:r w:rsidR="000C6D27">
        <w:t xml:space="preserve">Létrehozunk egy </w:t>
      </w:r>
      <m:oMath>
        <m:r>
          <w:rPr>
            <w:rFonts w:ascii="Cambria Math" w:hAnsi="Cambria Math"/>
          </w:rPr>
          <m:t>a</m:t>
        </m:r>
      </m:oMath>
      <w:r w:rsidR="000C6D27">
        <w:rPr>
          <w:rFonts w:eastAsiaTheme="minorEastAsia"/>
        </w:rPr>
        <w:t>-t, beállítjuk</w:t>
      </w:r>
      <w:r>
        <w:rPr>
          <w:rFonts w:eastAsiaTheme="minorEastAsia"/>
        </w:rPr>
        <w:t xml:space="preserve"> pontjait</w:t>
      </w:r>
      <w:r w:rsidR="000C6D27">
        <w:rPr>
          <w:rFonts w:eastAsiaTheme="minorEastAsia"/>
        </w:rPr>
        <w:t xml:space="preserve">, majd lemásoljuk </w:t>
      </w:r>
      <m:oMath>
        <m:r>
          <w:rPr>
            <w:rFonts w:ascii="Cambria Math" w:eastAsiaTheme="minorEastAsia" w:hAnsi="Cambria Math"/>
          </w:rPr>
          <m:t>b</m:t>
        </m:r>
      </m:oMath>
      <w:r w:rsidR="000C6D27">
        <w:rPr>
          <w:rFonts w:eastAsiaTheme="minorEastAsia"/>
        </w:rPr>
        <w:t xml:space="preserve">-be. Megváltoztatjuk </w:t>
      </w:r>
      <m:oMath>
        <m:r>
          <w:rPr>
            <w:rFonts w:ascii="Cambria Math" w:eastAsiaTheme="minorEastAsia" w:hAnsi="Cambria Math"/>
          </w:rPr>
          <m:t>a</m:t>
        </m:r>
      </m:oMath>
      <w:r w:rsidR="000C6D27">
        <w:rPr>
          <w:rFonts w:eastAsiaTheme="minorEastAsia"/>
        </w:rPr>
        <w:t xml:space="preserve"> egyik pontját. M</w:t>
      </w:r>
      <w:r>
        <w:rPr>
          <w:rFonts w:eastAsiaTheme="minorEastAsia"/>
        </w:rPr>
        <w:t>i</w:t>
      </w:r>
      <w:r w:rsidR="000C6D27">
        <w:rPr>
          <w:rFonts w:eastAsiaTheme="minorEastAsia"/>
        </w:rPr>
        <w:t xml:space="preserve"> történik </w:t>
      </w:r>
      <m:oMath>
        <m:r>
          <w:rPr>
            <w:rFonts w:ascii="Cambria Math" w:eastAsiaTheme="minorEastAsia" w:hAnsi="Cambria Math"/>
          </w:rPr>
          <m:t>b</m:t>
        </m:r>
      </m:oMath>
      <w:r w:rsidR="000C6D27">
        <w:rPr>
          <w:rFonts w:eastAsiaTheme="minorEastAsia"/>
        </w:rPr>
        <w:t xml:space="preserve">-vel? A </w:t>
      </w:r>
      <m:oMath>
        <m:r>
          <w:rPr>
            <w:rFonts w:ascii="Cambria Math" w:eastAsiaTheme="minorEastAsia" w:hAnsi="Cambria Math"/>
          </w:rPr>
          <m:t>b</m:t>
        </m:r>
      </m:oMath>
      <w:r w:rsidR="000C6D27">
        <w:rPr>
          <w:rFonts w:eastAsiaTheme="minorEastAsia"/>
        </w:rPr>
        <w:t xml:space="preserve"> háromszög is megváltozik! Ugyan az a reprezentáció van mindkét háromszög </w:t>
      </w:r>
      <w:r>
        <w:rPr>
          <w:rFonts w:eastAsiaTheme="minorEastAsia"/>
        </w:rPr>
        <w:t>mögött</w:t>
      </w:r>
      <w:r w:rsidR="000C6D27">
        <w:rPr>
          <w:rFonts w:eastAsiaTheme="minorEastAsia"/>
        </w:rPr>
        <w:t xml:space="preserve">, mert a </w:t>
      </w:r>
      <w:r w:rsidR="000C6D27" w:rsidRPr="000C6D27">
        <w:rPr>
          <w:rFonts w:eastAsiaTheme="minorEastAsia"/>
          <w:lang w:val="en-US"/>
        </w:rPr>
        <w:t>default copy const</w:t>
      </w:r>
      <w:r w:rsidR="000C6D27">
        <w:rPr>
          <w:rFonts w:eastAsiaTheme="minorEastAsia"/>
          <w:lang w:val="en-US"/>
        </w:rPr>
        <w:t>r</w:t>
      </w:r>
      <w:r w:rsidR="000C6D27" w:rsidRPr="000C6D27">
        <w:rPr>
          <w:rFonts w:eastAsiaTheme="minorEastAsia"/>
          <w:lang w:val="en-US"/>
        </w:rPr>
        <w:t>uctor</w:t>
      </w:r>
      <w:r w:rsidR="000C6D27">
        <w:rPr>
          <w:rFonts w:eastAsiaTheme="minorEastAsia"/>
        </w:rPr>
        <w:t xml:space="preserve"> nem elég jó.</w:t>
      </w:r>
      <w:r w:rsidR="00D40446">
        <w:rPr>
          <w:rFonts w:eastAsiaTheme="minorEastAsia"/>
        </w:rPr>
        <w:t xml:space="preserve"> Az alapértelmezett </w:t>
      </w:r>
      <w:r w:rsidR="00D40446" w:rsidRPr="00D40446">
        <w:rPr>
          <w:rFonts w:eastAsiaTheme="minorEastAsia"/>
          <w:b/>
        </w:rPr>
        <w:t>sekély másolás</w:t>
      </w:r>
      <w:r w:rsidR="00D40446">
        <w:rPr>
          <w:rFonts w:eastAsiaTheme="minorEastAsia"/>
        </w:rPr>
        <w:t xml:space="preserve"> helyett most mély másolás kell.</w:t>
      </w:r>
    </w:p>
    <w:p w:rsidR="000C6D27" w:rsidRDefault="00D40446" w:rsidP="00D40446">
      <w:pPr>
        <w:pStyle w:val="Heading2"/>
      </w:pPr>
      <w:r>
        <w:t>Írjuk meg kézzel</w:t>
      </w:r>
    </w:p>
    <w:p w:rsidR="001723EE" w:rsidRDefault="001723EE" w:rsidP="00D40446">
      <w:pPr>
        <w:pStyle w:val="NoSpacing"/>
        <w:rPr>
          <w:highlight w:val="white"/>
        </w:rPr>
      </w:pPr>
      <w:r>
        <w:rPr>
          <w:rFonts w:cs="Courier New"/>
          <w:color w:val="008000"/>
          <w:sz w:val="20"/>
          <w:szCs w:val="20"/>
          <w:highlight w:val="white"/>
        </w:rPr>
        <w:t>//copy ctor</w:t>
      </w:r>
    </w:p>
    <w:p w:rsidR="00D40446" w:rsidRDefault="00D40446" w:rsidP="00D40446">
      <w:pPr>
        <w:pStyle w:val="NoSpacing"/>
        <w:rPr>
          <w:highlight w:val="white"/>
        </w:rPr>
      </w:pPr>
      <w:r>
        <w:rPr>
          <w:highlight w:val="white"/>
        </w:rPr>
        <w:t>Sokszög</w:t>
      </w:r>
      <w:r>
        <w:rPr>
          <w:b/>
          <w:bCs/>
          <w:color w:val="000080"/>
          <w:highlight w:val="white"/>
        </w:rPr>
        <w:t>::</w:t>
      </w:r>
      <w:r>
        <w:rPr>
          <w:highlight w:val="white"/>
        </w:rPr>
        <w:t>Sokszög</w:t>
      </w:r>
      <w:r>
        <w:rPr>
          <w:b/>
          <w:bCs/>
          <w:color w:val="000080"/>
          <w:highlight w:val="white"/>
        </w:rPr>
        <w:t>(</w:t>
      </w:r>
      <w:r>
        <w:rPr>
          <w:color w:val="8000FF"/>
          <w:highlight w:val="white"/>
        </w:rPr>
        <w:t>const</w:t>
      </w:r>
      <w:r>
        <w:rPr>
          <w:highlight w:val="white"/>
        </w:rPr>
        <w:t xml:space="preserve"> Sokszög </w:t>
      </w:r>
      <w:r>
        <w:rPr>
          <w:b/>
          <w:bCs/>
          <w:color w:val="000080"/>
          <w:highlight w:val="white"/>
        </w:rPr>
        <w:t>&amp;</w:t>
      </w:r>
      <w:r>
        <w:rPr>
          <w:highlight w:val="white"/>
        </w:rPr>
        <w:t>s</w:t>
      </w:r>
      <w:r>
        <w:rPr>
          <w:b/>
          <w:bCs/>
          <w:color w:val="000080"/>
          <w:highlight w:val="white"/>
        </w:rPr>
        <w:t>){</w:t>
      </w:r>
    </w:p>
    <w:p w:rsidR="00D40446" w:rsidRDefault="00D40446" w:rsidP="00D40446">
      <w:pPr>
        <w:pStyle w:val="NoSpacing"/>
        <w:rPr>
          <w:highlight w:val="white"/>
        </w:rPr>
      </w:pPr>
      <w:r>
        <w:rPr>
          <w:highlight w:val="white"/>
        </w:rPr>
        <w:tab/>
        <w:t xml:space="preserve">_méret </w:t>
      </w:r>
      <w:r>
        <w:rPr>
          <w:b/>
          <w:bCs/>
          <w:color w:val="000080"/>
          <w:highlight w:val="white"/>
        </w:rPr>
        <w:t>=</w:t>
      </w:r>
      <w:r>
        <w:rPr>
          <w:highlight w:val="white"/>
        </w:rPr>
        <w:t xml:space="preserve"> s</w:t>
      </w:r>
      <w:r>
        <w:rPr>
          <w:b/>
          <w:bCs/>
          <w:color w:val="000080"/>
          <w:highlight w:val="white"/>
        </w:rPr>
        <w:t>.</w:t>
      </w:r>
      <w:r>
        <w:rPr>
          <w:highlight w:val="white"/>
        </w:rPr>
        <w:t>_</w:t>
      </w:r>
      <w:r w:rsidR="00047149">
        <w:rPr>
          <w:highlight w:val="white"/>
        </w:rPr>
        <w:t>méret</w:t>
      </w:r>
      <w:r>
        <w:rPr>
          <w:b/>
          <w:bCs/>
          <w:color w:val="000080"/>
          <w:highlight w:val="white"/>
        </w:rPr>
        <w:t>;</w:t>
      </w:r>
    </w:p>
    <w:p w:rsidR="00D40446" w:rsidRDefault="00D40446" w:rsidP="00D40446">
      <w:pPr>
        <w:pStyle w:val="NoSpacing"/>
        <w:rPr>
          <w:highlight w:val="white"/>
        </w:rPr>
      </w:pPr>
      <w:r>
        <w:rPr>
          <w:highlight w:val="white"/>
        </w:rPr>
        <w:tab/>
        <w:t xml:space="preserve">_pontok </w:t>
      </w:r>
      <w:r>
        <w:rPr>
          <w:b/>
          <w:bCs/>
          <w:color w:val="000080"/>
          <w:highlight w:val="white"/>
        </w:rPr>
        <w:t>=</w:t>
      </w:r>
      <w:r>
        <w:rPr>
          <w:highlight w:val="white"/>
        </w:rPr>
        <w:t xml:space="preserve"> </w:t>
      </w:r>
      <w:r>
        <w:rPr>
          <w:b/>
          <w:bCs/>
          <w:color w:val="0000FF"/>
          <w:highlight w:val="white"/>
        </w:rPr>
        <w:t>new</w:t>
      </w:r>
      <w:r>
        <w:rPr>
          <w:highlight w:val="white"/>
        </w:rPr>
        <w:t xml:space="preserve"> Pont</w:t>
      </w:r>
      <w:r>
        <w:rPr>
          <w:b/>
          <w:bCs/>
          <w:color w:val="000080"/>
          <w:highlight w:val="white"/>
        </w:rPr>
        <w:t>[</w:t>
      </w:r>
      <w:r>
        <w:rPr>
          <w:highlight w:val="white"/>
        </w:rPr>
        <w:t>_méret</w:t>
      </w:r>
      <w:r>
        <w:rPr>
          <w:b/>
          <w:bCs/>
          <w:color w:val="000080"/>
          <w:highlight w:val="white"/>
        </w:rPr>
        <w:t>];</w:t>
      </w:r>
    </w:p>
    <w:p w:rsidR="00D40446" w:rsidRDefault="00D40446" w:rsidP="00D40446">
      <w:pPr>
        <w:pStyle w:val="NoSpacing"/>
        <w:rPr>
          <w:highlight w:val="white"/>
        </w:rPr>
      </w:pPr>
      <w:r>
        <w:rPr>
          <w:highlight w:val="white"/>
        </w:rPr>
        <w:tab/>
      </w:r>
      <w:r>
        <w:rPr>
          <w:b/>
          <w:bCs/>
          <w:color w:val="0000FF"/>
          <w:highlight w:val="white"/>
        </w:rPr>
        <w:t>for</w:t>
      </w:r>
      <w:r>
        <w:rPr>
          <w:b/>
          <w:bCs/>
          <w:color w:val="000080"/>
          <w:highlight w:val="white"/>
        </w:rPr>
        <w:t>(</w:t>
      </w:r>
      <w:r>
        <w:rPr>
          <w:color w:val="8000FF"/>
          <w:highlight w:val="white"/>
        </w:rPr>
        <w:t>int</w:t>
      </w:r>
      <w:r>
        <w:rPr>
          <w:highlight w:val="white"/>
        </w:rPr>
        <w:t xml:space="preserve"> i</w:t>
      </w:r>
      <w:r>
        <w:rPr>
          <w:b/>
          <w:bCs/>
          <w:color w:val="000080"/>
          <w:highlight w:val="white"/>
        </w:rPr>
        <w:t>=</w:t>
      </w:r>
      <w:r>
        <w:rPr>
          <w:color w:val="FF8000"/>
          <w:highlight w:val="white"/>
        </w:rPr>
        <w:t>0</w:t>
      </w:r>
      <w:r>
        <w:rPr>
          <w:b/>
          <w:bCs/>
          <w:color w:val="000080"/>
          <w:highlight w:val="white"/>
        </w:rPr>
        <w:t>;</w:t>
      </w:r>
      <w:r>
        <w:rPr>
          <w:highlight w:val="white"/>
        </w:rPr>
        <w:t>i</w:t>
      </w:r>
      <w:r>
        <w:rPr>
          <w:b/>
          <w:bCs/>
          <w:color w:val="000080"/>
          <w:highlight w:val="white"/>
        </w:rPr>
        <w:t>&lt;</w:t>
      </w:r>
      <w:r>
        <w:rPr>
          <w:highlight w:val="white"/>
        </w:rPr>
        <w:t>_méret</w:t>
      </w:r>
      <w:r>
        <w:rPr>
          <w:b/>
          <w:bCs/>
          <w:color w:val="000080"/>
          <w:highlight w:val="white"/>
        </w:rPr>
        <w:t>;</w:t>
      </w:r>
      <w:r>
        <w:rPr>
          <w:highlight w:val="white"/>
        </w:rPr>
        <w:t>i</w:t>
      </w:r>
      <w:r>
        <w:rPr>
          <w:b/>
          <w:bCs/>
          <w:color w:val="000080"/>
          <w:highlight w:val="white"/>
        </w:rPr>
        <w:t>++)</w:t>
      </w:r>
      <w:r>
        <w:rPr>
          <w:highlight w:val="white"/>
        </w:rPr>
        <w:t xml:space="preserve"> _pontok</w:t>
      </w:r>
      <w:r>
        <w:rPr>
          <w:b/>
          <w:bCs/>
          <w:color w:val="000080"/>
          <w:highlight w:val="white"/>
        </w:rPr>
        <w:t>[</w:t>
      </w:r>
      <w:r>
        <w:rPr>
          <w:highlight w:val="white"/>
        </w:rPr>
        <w:t>i</w:t>
      </w:r>
      <w:r>
        <w:rPr>
          <w:b/>
          <w:bCs/>
          <w:color w:val="000080"/>
          <w:highlight w:val="white"/>
        </w:rPr>
        <w:t>]=</w:t>
      </w:r>
      <w:r>
        <w:rPr>
          <w:highlight w:val="white"/>
        </w:rPr>
        <w:t>s</w:t>
      </w:r>
      <w:r>
        <w:rPr>
          <w:b/>
          <w:bCs/>
          <w:color w:val="000080"/>
          <w:highlight w:val="white"/>
        </w:rPr>
        <w:t>.</w:t>
      </w:r>
      <w:r>
        <w:rPr>
          <w:highlight w:val="white"/>
        </w:rPr>
        <w:t>_pontok</w:t>
      </w:r>
      <w:r>
        <w:rPr>
          <w:b/>
          <w:bCs/>
          <w:color w:val="000080"/>
          <w:highlight w:val="white"/>
        </w:rPr>
        <w:t>[</w:t>
      </w:r>
      <w:r>
        <w:rPr>
          <w:highlight w:val="white"/>
        </w:rPr>
        <w:t>i</w:t>
      </w:r>
      <w:r>
        <w:rPr>
          <w:b/>
          <w:bCs/>
          <w:color w:val="000080"/>
          <w:highlight w:val="white"/>
        </w:rPr>
        <w:t>];</w:t>
      </w:r>
    </w:p>
    <w:p w:rsidR="00D40446" w:rsidRDefault="00D40446" w:rsidP="00D40446">
      <w:pPr>
        <w:pStyle w:val="NoSpacing"/>
        <w:rPr>
          <w:highlight w:val="white"/>
        </w:rPr>
      </w:pPr>
      <w:r>
        <w:rPr>
          <w:b/>
          <w:bCs/>
          <w:color w:val="000080"/>
          <w:highlight w:val="white"/>
        </w:rPr>
        <w:t>}</w:t>
      </w:r>
    </w:p>
    <w:p w:rsidR="00D40446" w:rsidRDefault="00D40446" w:rsidP="00D40446">
      <w:pPr>
        <w:pStyle w:val="NoSpacing"/>
        <w:rPr>
          <w:highlight w:val="white"/>
        </w:rPr>
      </w:pPr>
    </w:p>
    <w:p w:rsidR="00D40446" w:rsidRDefault="00D40446" w:rsidP="00D40446">
      <w:pPr>
        <w:pStyle w:val="NoSpacing"/>
        <w:rPr>
          <w:highlight w:val="white"/>
        </w:rPr>
      </w:pPr>
      <w:r>
        <w:rPr>
          <w:highlight w:val="white"/>
        </w:rPr>
        <w:t>Sokszög</w:t>
      </w:r>
      <w:r>
        <w:rPr>
          <w:b/>
          <w:bCs/>
          <w:color w:val="000080"/>
          <w:highlight w:val="white"/>
        </w:rPr>
        <w:t>&amp;</w:t>
      </w:r>
      <w:r>
        <w:rPr>
          <w:highlight w:val="white"/>
        </w:rPr>
        <w:t xml:space="preserve"> Sokszög</w:t>
      </w:r>
      <w:r>
        <w:rPr>
          <w:b/>
          <w:bCs/>
          <w:color w:val="000080"/>
          <w:highlight w:val="white"/>
        </w:rPr>
        <w:t>:</w:t>
      </w:r>
      <w:r>
        <w:rPr>
          <w:b/>
          <w:bCs/>
          <w:color w:val="0000FF"/>
          <w:highlight w:val="white"/>
        </w:rPr>
        <w:t>operator</w:t>
      </w:r>
      <w:r>
        <w:rPr>
          <w:b/>
          <w:bCs/>
          <w:color w:val="000080"/>
          <w:highlight w:val="white"/>
        </w:rPr>
        <w:t>=(</w:t>
      </w:r>
      <w:r>
        <w:rPr>
          <w:color w:val="8000FF"/>
          <w:highlight w:val="white"/>
        </w:rPr>
        <w:t>const</w:t>
      </w:r>
      <w:r>
        <w:rPr>
          <w:highlight w:val="white"/>
        </w:rPr>
        <w:t xml:space="preserve"> Sokszög </w:t>
      </w:r>
      <w:r>
        <w:rPr>
          <w:b/>
          <w:bCs/>
          <w:color w:val="000080"/>
          <w:highlight w:val="white"/>
        </w:rPr>
        <w:t>&amp;</w:t>
      </w:r>
      <w:r>
        <w:rPr>
          <w:highlight w:val="white"/>
        </w:rPr>
        <w:t>s</w:t>
      </w:r>
      <w:r>
        <w:rPr>
          <w:b/>
          <w:bCs/>
          <w:color w:val="000080"/>
          <w:highlight w:val="white"/>
        </w:rPr>
        <w:t>){</w:t>
      </w:r>
    </w:p>
    <w:p w:rsidR="00D40446" w:rsidRDefault="00D40446" w:rsidP="00D40446">
      <w:pPr>
        <w:pStyle w:val="NoSpacing"/>
        <w:rPr>
          <w:highlight w:val="white"/>
        </w:rPr>
      </w:pPr>
      <w:r>
        <w:rPr>
          <w:highlight w:val="white"/>
        </w:rPr>
        <w:tab/>
      </w:r>
      <w:r>
        <w:rPr>
          <w:b/>
          <w:bCs/>
          <w:color w:val="0000FF"/>
          <w:highlight w:val="white"/>
        </w:rPr>
        <w:t>if</w:t>
      </w:r>
      <w:r>
        <w:rPr>
          <w:b/>
          <w:bCs/>
          <w:color w:val="000080"/>
          <w:highlight w:val="white"/>
        </w:rPr>
        <w:t>(</w:t>
      </w:r>
      <w:r>
        <w:rPr>
          <w:b/>
          <w:bCs/>
          <w:color w:val="0000FF"/>
          <w:highlight w:val="white"/>
        </w:rPr>
        <w:t>this</w:t>
      </w:r>
      <w:r>
        <w:rPr>
          <w:b/>
          <w:bCs/>
          <w:color w:val="000080"/>
          <w:highlight w:val="white"/>
        </w:rPr>
        <w:t>==&amp;</w:t>
      </w:r>
      <w:r>
        <w:rPr>
          <w:highlight w:val="white"/>
        </w:rPr>
        <w:t>s</w:t>
      </w:r>
      <w:r>
        <w:rPr>
          <w:b/>
          <w:bCs/>
          <w:color w:val="000080"/>
          <w:highlight w:val="white"/>
        </w:rPr>
        <w:t>)</w:t>
      </w:r>
      <w:r>
        <w:rPr>
          <w:highlight w:val="white"/>
        </w:rPr>
        <w:t xml:space="preserve"> </w:t>
      </w:r>
      <w:r>
        <w:rPr>
          <w:b/>
          <w:bCs/>
          <w:color w:val="0000FF"/>
          <w:highlight w:val="white"/>
        </w:rPr>
        <w:t>return</w:t>
      </w:r>
      <w:r>
        <w:rPr>
          <w:highlight w:val="white"/>
        </w:rPr>
        <w:t xml:space="preserve"> </w:t>
      </w:r>
      <w:r>
        <w:rPr>
          <w:b/>
          <w:bCs/>
          <w:color w:val="000080"/>
          <w:highlight w:val="white"/>
        </w:rPr>
        <w:t>*</w:t>
      </w:r>
      <w:r>
        <w:rPr>
          <w:b/>
          <w:bCs/>
          <w:color w:val="0000FF"/>
          <w:highlight w:val="white"/>
        </w:rPr>
        <w:t>this</w:t>
      </w:r>
      <w:r>
        <w:rPr>
          <w:b/>
          <w:bCs/>
          <w:color w:val="000080"/>
          <w:highlight w:val="white"/>
        </w:rPr>
        <w:t>;</w:t>
      </w:r>
    </w:p>
    <w:p w:rsidR="00D40446" w:rsidRDefault="00D40446" w:rsidP="00D40446">
      <w:pPr>
        <w:pStyle w:val="NoSpacing"/>
        <w:rPr>
          <w:highlight w:val="white"/>
        </w:rPr>
      </w:pPr>
      <w:r>
        <w:rPr>
          <w:highlight w:val="white"/>
        </w:rPr>
        <w:tab/>
      </w:r>
      <w:r>
        <w:rPr>
          <w:b/>
          <w:bCs/>
          <w:color w:val="0000FF"/>
          <w:highlight w:val="white"/>
        </w:rPr>
        <w:t>delete</w:t>
      </w:r>
      <w:r>
        <w:rPr>
          <w:b/>
          <w:bCs/>
          <w:color w:val="000080"/>
          <w:highlight w:val="white"/>
        </w:rPr>
        <w:t>[]</w:t>
      </w:r>
      <w:r>
        <w:rPr>
          <w:highlight w:val="white"/>
        </w:rPr>
        <w:t xml:space="preserve"> _pontok</w:t>
      </w:r>
      <w:r>
        <w:rPr>
          <w:b/>
          <w:bCs/>
          <w:color w:val="000080"/>
          <w:highlight w:val="white"/>
        </w:rPr>
        <w:t>;</w:t>
      </w:r>
    </w:p>
    <w:p w:rsidR="00D40446" w:rsidRDefault="00D40446" w:rsidP="00D40446">
      <w:pPr>
        <w:pStyle w:val="NoSpacing"/>
        <w:rPr>
          <w:highlight w:val="white"/>
        </w:rPr>
      </w:pPr>
      <w:r>
        <w:rPr>
          <w:highlight w:val="white"/>
        </w:rPr>
        <w:tab/>
        <w:t xml:space="preserve">_méret </w:t>
      </w:r>
      <w:r>
        <w:rPr>
          <w:b/>
          <w:bCs/>
          <w:color w:val="000080"/>
          <w:highlight w:val="white"/>
        </w:rPr>
        <w:t>=</w:t>
      </w:r>
      <w:r>
        <w:rPr>
          <w:highlight w:val="white"/>
        </w:rPr>
        <w:t xml:space="preserve"> s</w:t>
      </w:r>
      <w:r>
        <w:rPr>
          <w:b/>
          <w:bCs/>
          <w:color w:val="000080"/>
          <w:highlight w:val="white"/>
        </w:rPr>
        <w:t>.</w:t>
      </w:r>
      <w:r>
        <w:rPr>
          <w:highlight w:val="white"/>
        </w:rPr>
        <w:t>_méret</w:t>
      </w:r>
      <w:r>
        <w:rPr>
          <w:b/>
          <w:bCs/>
          <w:color w:val="000080"/>
          <w:highlight w:val="white"/>
        </w:rPr>
        <w:t>;</w:t>
      </w:r>
    </w:p>
    <w:p w:rsidR="00D40446" w:rsidRDefault="00D40446" w:rsidP="00D40446">
      <w:pPr>
        <w:pStyle w:val="NoSpacing"/>
        <w:rPr>
          <w:highlight w:val="white"/>
        </w:rPr>
      </w:pPr>
      <w:r>
        <w:rPr>
          <w:highlight w:val="white"/>
        </w:rPr>
        <w:tab/>
        <w:t xml:space="preserve">_pontok </w:t>
      </w:r>
      <w:r>
        <w:rPr>
          <w:b/>
          <w:bCs/>
          <w:color w:val="000080"/>
          <w:highlight w:val="white"/>
        </w:rPr>
        <w:t>=</w:t>
      </w:r>
      <w:r>
        <w:rPr>
          <w:highlight w:val="white"/>
        </w:rPr>
        <w:t xml:space="preserve"> </w:t>
      </w:r>
      <w:r>
        <w:rPr>
          <w:b/>
          <w:bCs/>
          <w:color w:val="0000FF"/>
          <w:highlight w:val="white"/>
        </w:rPr>
        <w:t>new</w:t>
      </w:r>
      <w:r>
        <w:rPr>
          <w:highlight w:val="white"/>
        </w:rPr>
        <w:t xml:space="preserve"> Pont</w:t>
      </w:r>
      <w:r>
        <w:rPr>
          <w:b/>
          <w:bCs/>
          <w:color w:val="000080"/>
          <w:highlight w:val="white"/>
        </w:rPr>
        <w:t>[</w:t>
      </w:r>
      <w:r>
        <w:rPr>
          <w:highlight w:val="white"/>
        </w:rPr>
        <w:t>_méret</w:t>
      </w:r>
      <w:r>
        <w:rPr>
          <w:b/>
          <w:bCs/>
          <w:color w:val="000080"/>
          <w:highlight w:val="white"/>
        </w:rPr>
        <w:t>];</w:t>
      </w:r>
    </w:p>
    <w:p w:rsidR="00D40446" w:rsidRDefault="00D40446" w:rsidP="00D40446">
      <w:pPr>
        <w:pStyle w:val="NoSpacing"/>
        <w:rPr>
          <w:highlight w:val="white"/>
        </w:rPr>
      </w:pPr>
      <w:r>
        <w:rPr>
          <w:highlight w:val="white"/>
        </w:rPr>
        <w:tab/>
      </w:r>
      <w:r>
        <w:rPr>
          <w:b/>
          <w:bCs/>
          <w:color w:val="0000FF"/>
          <w:highlight w:val="white"/>
        </w:rPr>
        <w:t>for</w:t>
      </w:r>
      <w:r>
        <w:rPr>
          <w:b/>
          <w:bCs/>
          <w:color w:val="000080"/>
          <w:highlight w:val="white"/>
        </w:rPr>
        <w:t>(</w:t>
      </w:r>
      <w:r>
        <w:rPr>
          <w:color w:val="8000FF"/>
          <w:highlight w:val="white"/>
        </w:rPr>
        <w:t>int</w:t>
      </w:r>
      <w:r>
        <w:rPr>
          <w:highlight w:val="white"/>
        </w:rPr>
        <w:t xml:space="preserve"> i</w:t>
      </w:r>
      <w:r>
        <w:rPr>
          <w:b/>
          <w:bCs/>
          <w:color w:val="000080"/>
          <w:highlight w:val="white"/>
        </w:rPr>
        <w:t>=</w:t>
      </w:r>
      <w:r>
        <w:rPr>
          <w:color w:val="FF8000"/>
          <w:highlight w:val="white"/>
        </w:rPr>
        <w:t>0</w:t>
      </w:r>
      <w:r>
        <w:rPr>
          <w:b/>
          <w:bCs/>
          <w:color w:val="000080"/>
          <w:highlight w:val="white"/>
        </w:rPr>
        <w:t>;</w:t>
      </w:r>
      <w:r>
        <w:rPr>
          <w:highlight w:val="white"/>
        </w:rPr>
        <w:t>i</w:t>
      </w:r>
      <w:r>
        <w:rPr>
          <w:b/>
          <w:bCs/>
          <w:color w:val="000080"/>
          <w:highlight w:val="white"/>
        </w:rPr>
        <w:t>&lt;</w:t>
      </w:r>
      <w:r>
        <w:rPr>
          <w:highlight w:val="white"/>
        </w:rPr>
        <w:t>_méret</w:t>
      </w:r>
      <w:r>
        <w:rPr>
          <w:b/>
          <w:bCs/>
          <w:color w:val="000080"/>
          <w:highlight w:val="white"/>
        </w:rPr>
        <w:t>;</w:t>
      </w:r>
      <w:r>
        <w:rPr>
          <w:highlight w:val="white"/>
        </w:rPr>
        <w:t>i</w:t>
      </w:r>
      <w:r>
        <w:rPr>
          <w:b/>
          <w:bCs/>
          <w:color w:val="000080"/>
          <w:highlight w:val="white"/>
        </w:rPr>
        <w:t>++)</w:t>
      </w:r>
      <w:r>
        <w:rPr>
          <w:highlight w:val="white"/>
        </w:rPr>
        <w:t xml:space="preserve"> _pontok</w:t>
      </w:r>
      <w:r>
        <w:rPr>
          <w:b/>
          <w:bCs/>
          <w:color w:val="000080"/>
          <w:highlight w:val="white"/>
        </w:rPr>
        <w:t>[</w:t>
      </w:r>
      <w:r>
        <w:rPr>
          <w:highlight w:val="white"/>
        </w:rPr>
        <w:t>i</w:t>
      </w:r>
      <w:r>
        <w:rPr>
          <w:b/>
          <w:bCs/>
          <w:color w:val="000080"/>
          <w:highlight w:val="white"/>
        </w:rPr>
        <w:t>]=</w:t>
      </w:r>
      <w:r>
        <w:rPr>
          <w:highlight w:val="white"/>
        </w:rPr>
        <w:t>s</w:t>
      </w:r>
      <w:r>
        <w:rPr>
          <w:b/>
          <w:bCs/>
          <w:color w:val="000080"/>
          <w:highlight w:val="white"/>
        </w:rPr>
        <w:t>.</w:t>
      </w:r>
      <w:r>
        <w:rPr>
          <w:highlight w:val="white"/>
        </w:rPr>
        <w:t>_pontok</w:t>
      </w:r>
      <w:r>
        <w:rPr>
          <w:b/>
          <w:bCs/>
          <w:color w:val="000080"/>
          <w:highlight w:val="white"/>
        </w:rPr>
        <w:t>[</w:t>
      </w:r>
      <w:r>
        <w:rPr>
          <w:highlight w:val="white"/>
        </w:rPr>
        <w:t>i</w:t>
      </w:r>
      <w:r>
        <w:rPr>
          <w:b/>
          <w:bCs/>
          <w:color w:val="000080"/>
          <w:highlight w:val="white"/>
        </w:rPr>
        <w:t>];</w:t>
      </w:r>
    </w:p>
    <w:p w:rsidR="00D40446" w:rsidRDefault="00D40446" w:rsidP="00D40446">
      <w:pPr>
        <w:pStyle w:val="NoSpacing"/>
        <w:rPr>
          <w:highlight w:val="white"/>
        </w:rPr>
      </w:pPr>
      <w:r>
        <w:rPr>
          <w:highlight w:val="white"/>
        </w:rPr>
        <w:tab/>
      </w:r>
      <w:r>
        <w:rPr>
          <w:b/>
          <w:bCs/>
          <w:color w:val="0000FF"/>
          <w:highlight w:val="white"/>
        </w:rPr>
        <w:t>return</w:t>
      </w:r>
      <w:r>
        <w:rPr>
          <w:highlight w:val="white"/>
        </w:rPr>
        <w:t xml:space="preserve"> </w:t>
      </w:r>
      <w:r>
        <w:rPr>
          <w:b/>
          <w:bCs/>
          <w:color w:val="000080"/>
          <w:highlight w:val="white"/>
        </w:rPr>
        <w:t>*</w:t>
      </w:r>
      <w:r>
        <w:rPr>
          <w:b/>
          <w:bCs/>
          <w:color w:val="0000FF"/>
          <w:highlight w:val="white"/>
        </w:rPr>
        <w:t>this</w:t>
      </w:r>
      <w:r>
        <w:rPr>
          <w:b/>
          <w:bCs/>
          <w:color w:val="000080"/>
          <w:highlight w:val="white"/>
        </w:rPr>
        <w:t>;</w:t>
      </w:r>
    </w:p>
    <w:p w:rsidR="00D40446" w:rsidRDefault="00D40446" w:rsidP="00D40446">
      <w:pPr>
        <w:pStyle w:val="NoSpacing"/>
        <w:rPr>
          <w:highlight w:val="white"/>
        </w:rPr>
      </w:pPr>
      <w:r>
        <w:rPr>
          <w:b/>
          <w:bCs/>
          <w:color w:val="000080"/>
          <w:highlight w:val="white"/>
        </w:rPr>
        <w:t>}</w:t>
      </w:r>
    </w:p>
    <w:p w:rsidR="00D40446" w:rsidRDefault="001723EE" w:rsidP="00D40446">
      <w:r>
        <w:t xml:space="preserve">Most nem muszáj a </w:t>
      </w:r>
      <w:proofErr w:type="spellStart"/>
      <w:r>
        <w:t>gettereket</w:t>
      </w:r>
      <w:proofErr w:type="spellEnd"/>
      <w:r>
        <w:t xml:space="preserve"> és </w:t>
      </w:r>
      <w:proofErr w:type="spellStart"/>
      <w:r>
        <w:t>settereket</w:t>
      </w:r>
      <w:proofErr w:type="spellEnd"/>
      <w:r>
        <w:t xml:space="preserve"> használni, mert a sokszög osztályon belül vagyunk.</w:t>
      </w:r>
    </w:p>
    <w:p w:rsidR="00047149" w:rsidRPr="00D40446" w:rsidRDefault="00047149" w:rsidP="00D40446">
      <w:r>
        <w:t>(A dián keverve van a _méret és az _oldalszám</w:t>
      </w:r>
      <w:r w:rsidR="001631F8">
        <w:t xml:space="preserve"> változó</w:t>
      </w:r>
      <w:r>
        <w:t xml:space="preserve">. Én javítottam mindet </w:t>
      </w:r>
      <w:r w:rsidR="001631F8">
        <w:t>_</w:t>
      </w:r>
      <w:r>
        <w:t>méretre. A kivetített dia frissebb, mint a letölthető</w:t>
      </w:r>
      <w:r w:rsidR="00933EF9">
        <w:t>, már javítva van</w:t>
      </w:r>
      <w:r>
        <w:t>.)</w:t>
      </w:r>
    </w:p>
    <w:p w:rsidR="000C6D27" w:rsidRPr="000C6D27" w:rsidRDefault="001631F8" w:rsidP="000C6D27">
      <w:r>
        <w:t xml:space="preserve">Miért kell </w:t>
      </w:r>
      <w:proofErr w:type="spellStart"/>
      <w:r>
        <w:t>destruktor</w:t>
      </w:r>
      <w:proofErr w:type="spellEnd"/>
      <w:r>
        <w:t xml:space="preserve"> az értékadásba</w:t>
      </w:r>
      <w:r w:rsidR="00047149">
        <w:t>? Memóriaszivárgás megelőzése végett. Az eddig nyilvántartott memóriafoglalást törölni kell, mielőtt újat hozunk létre helyette.</w:t>
      </w:r>
    </w:p>
    <w:p w:rsidR="000C6D27" w:rsidRDefault="001631F8" w:rsidP="001631F8">
      <w:pPr>
        <w:pStyle w:val="Heading2"/>
      </w:pPr>
      <w:r>
        <w:t>Osztályok csoportosítása tárfoglalásuk helye szerint</w:t>
      </w:r>
    </w:p>
    <w:p w:rsidR="001631F8" w:rsidRDefault="001631F8" w:rsidP="001631F8">
      <w:pPr>
        <w:pStyle w:val="Heading3"/>
      </w:pPr>
      <w:r>
        <w:t>Egyszerű</w:t>
      </w:r>
    </w:p>
    <w:p w:rsidR="001631F8" w:rsidRPr="001631F8" w:rsidRDefault="001631F8" w:rsidP="001631F8">
      <w:r>
        <w:t xml:space="preserve">Nincs benne </w:t>
      </w:r>
      <m:oMath>
        <m:r>
          <w:rPr>
            <w:rFonts w:ascii="Cambria Math" w:hAnsi="Cambria Math"/>
          </w:rPr>
          <m:t>new</m:t>
        </m:r>
      </m:oMath>
      <w:r>
        <w:t xml:space="preserve">. </w:t>
      </w:r>
      <m:oMath>
        <m:r>
          <w:rPr>
            <w:rFonts w:ascii="Cambria Math" w:hAnsi="Cambria Math"/>
          </w:rPr>
          <m:t>delete</m:t>
        </m:r>
      </m:oMath>
      <w:r>
        <w:t xml:space="preserve"> parancs. (Legfeljebb közvetett módon, pl. vektor használata esetén.)</w:t>
      </w:r>
    </w:p>
    <w:p w:rsidR="001631F8" w:rsidRPr="001631F8" w:rsidRDefault="001631F8" w:rsidP="001631F8">
      <w:pPr>
        <w:pStyle w:val="Heading3"/>
      </w:pPr>
      <w:r>
        <w:t>Dinamikus</w:t>
      </w:r>
    </w:p>
    <w:p w:rsidR="000C6D27" w:rsidRDefault="001631F8" w:rsidP="000C6D27">
      <w:r>
        <w:t xml:space="preserve">~ </w:t>
      </w:r>
      <w:proofErr w:type="gramStart"/>
      <w:r>
        <w:t>foglalást</w:t>
      </w:r>
      <w:proofErr w:type="gramEnd"/>
      <w:r>
        <w:t xml:space="preserve"> végző osztály.</w:t>
      </w:r>
    </w:p>
    <w:p w:rsidR="001631F8" w:rsidRPr="000C6D27" w:rsidRDefault="001631F8" w:rsidP="000C6D27">
      <w:r>
        <w:t xml:space="preserve">Kell saját </w:t>
      </w:r>
      <w:proofErr w:type="spellStart"/>
      <w:r>
        <w:t>copy</w:t>
      </w:r>
      <w:proofErr w:type="spellEnd"/>
      <w:r>
        <w:t xml:space="preserve"> konstruktort létrehozni, stb.</w:t>
      </w:r>
    </w:p>
    <w:p w:rsidR="00646ED3" w:rsidRDefault="00646ED3" w:rsidP="00646ED3">
      <w:pPr>
        <w:pStyle w:val="Heading2"/>
      </w:pPr>
      <w:r>
        <w:t xml:space="preserve">Sokszög osztály </w:t>
      </w:r>
      <w:r w:rsidR="001631F8">
        <w:t xml:space="preserve">főprogramja </w:t>
      </w:r>
      <w:r>
        <w:t>(</w:t>
      </w:r>
      <w:r>
        <w:t>main</w:t>
      </w:r>
      <w:r>
        <w:t>)</w:t>
      </w:r>
    </w:p>
    <w:p w:rsidR="00646ED3" w:rsidRDefault="00F13752" w:rsidP="00646ED3">
      <m:oMath>
        <m:r>
          <w:rPr>
            <w:rFonts w:ascii="Cambria Math" w:hAnsi="Cambria Math"/>
          </w:rPr>
          <m:t>Sokszög **t</m:t>
        </m:r>
      </m:oMath>
      <w:r>
        <w:t xml:space="preserve">… Miért kell mátrix? Mert nincs paraméter nélküli (üres) konstruktor. </w:t>
      </w:r>
      <w:r w:rsidR="00933EF9">
        <w:t>Nem is lehet. Invariáns tulajdonság miatt k</w:t>
      </w:r>
      <w:r>
        <w:t xml:space="preserve">ötelező méretet megadni. </w:t>
      </w:r>
      <w:r w:rsidR="00933EF9">
        <w:t xml:space="preserve">Ezért lesz a </w:t>
      </w:r>
      <m:oMath>
        <m:r>
          <w:rPr>
            <w:rFonts w:ascii="Cambria Math" w:hAnsi="Cambria Math"/>
          </w:rPr>
          <m:t>t</m:t>
        </m:r>
      </m:oMath>
      <w:r w:rsidR="00933EF9">
        <w:t xml:space="preserve"> "</w:t>
      </w:r>
      <w:r>
        <w:t>Sokszögekre mutató pointerek</w:t>
      </w:r>
      <w:r w:rsidR="00933EF9">
        <w:t xml:space="preserve"> tömbje".</w:t>
      </w:r>
    </w:p>
    <w:p w:rsidR="00017F85" w:rsidRDefault="00933EF9" w:rsidP="00017F85">
      <w:r>
        <w:t xml:space="preserve">Felszabadítás: Program végén végig kell menni a sokszögeken és egyenként fel kell szabadítani mindet, majd a </w:t>
      </w:r>
      <m:oMath>
        <m:r>
          <w:rPr>
            <w:rFonts w:ascii="Cambria Math" w:hAnsi="Cambria Math"/>
          </w:rPr>
          <m:t>t</m:t>
        </m:r>
      </m:oMath>
      <w:r w:rsidR="00017F85">
        <w:t xml:space="preserve"> tömböt lehet törölni. </w:t>
      </w:r>
      <w:r>
        <w:t xml:space="preserve">(Hibás a dia, fel lesz töltve javított változat </w:t>
      </w:r>
      <w:proofErr w:type="spellStart"/>
      <w:r>
        <w:t>Neptunba</w:t>
      </w:r>
      <w:proofErr w:type="spellEnd"/>
      <w:r w:rsidR="00017F85">
        <w:t>.)</w:t>
      </w:r>
    </w:p>
    <w:p w:rsidR="00017F85" w:rsidRDefault="00017F85" w:rsidP="00017F85">
      <w:r>
        <w:t>A legszebb sor:</w:t>
      </w:r>
    </w:p>
    <w:p w:rsidR="00697231" w:rsidRPr="00017F85" w:rsidRDefault="00017F85" w:rsidP="00017F85">
      <w:pPr>
        <w:pStyle w:val="NoSpacing"/>
        <w:rPr>
          <w:rFonts w:cs="Courier New"/>
          <w:color w:val="000000"/>
          <w:sz w:val="20"/>
          <w:szCs w:val="20"/>
          <w:highlight w:val="white"/>
        </w:rPr>
      </w:pPr>
      <w:r>
        <w:rPr>
          <w:rFonts w:cs="Courier New"/>
          <w:b/>
          <w:bCs/>
          <w:color w:val="000080"/>
          <w:sz w:val="20"/>
          <w:szCs w:val="20"/>
          <w:highlight w:val="white"/>
        </w:rPr>
        <w:t>(*</w:t>
      </w:r>
      <w:r>
        <w:rPr>
          <w:rFonts w:cs="Courier New"/>
          <w:color w:val="000000"/>
          <w:sz w:val="20"/>
          <w:szCs w:val="20"/>
          <w:highlight w:val="white"/>
        </w:rPr>
        <w:t>s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)[</w:t>
      </w:r>
      <w:r>
        <w:rPr>
          <w:rFonts w:cs="Courier New"/>
          <w:color w:val="000000"/>
          <w:sz w:val="20"/>
          <w:szCs w:val="20"/>
          <w:highlight w:val="white"/>
        </w:rPr>
        <w:t>i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].</w:t>
      </w:r>
      <w:r>
        <w:rPr>
          <w:rFonts w:cs="Courier New"/>
          <w:color w:val="000000"/>
          <w:sz w:val="20"/>
          <w:szCs w:val="20"/>
          <w:highlight w:val="white"/>
        </w:rPr>
        <w:t>ujX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cs="Courier New"/>
          <w:color w:val="000000"/>
          <w:sz w:val="20"/>
          <w:szCs w:val="20"/>
          <w:highlight w:val="white"/>
        </w:rPr>
        <w:t>x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cs="Courier New"/>
          <w:color w:val="000000"/>
          <w:sz w:val="20"/>
          <w:szCs w:val="20"/>
          <w:highlight w:val="white"/>
        </w:rPr>
        <w:t xml:space="preserve"> 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(*</w:t>
      </w:r>
      <w:r>
        <w:rPr>
          <w:rFonts w:cs="Courier New"/>
          <w:color w:val="000000"/>
          <w:sz w:val="20"/>
          <w:szCs w:val="20"/>
          <w:highlight w:val="white"/>
        </w:rPr>
        <w:t>s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)[</w:t>
      </w:r>
      <w:r>
        <w:rPr>
          <w:rFonts w:cs="Courier New"/>
          <w:color w:val="000000"/>
          <w:sz w:val="20"/>
          <w:szCs w:val="20"/>
          <w:highlight w:val="white"/>
        </w:rPr>
        <w:t>i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].</w:t>
      </w:r>
      <w:r>
        <w:rPr>
          <w:rFonts w:cs="Courier New"/>
          <w:color w:val="000000"/>
          <w:sz w:val="20"/>
          <w:szCs w:val="20"/>
          <w:highlight w:val="white"/>
        </w:rPr>
        <w:t>ujY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cs="Courier New"/>
          <w:color w:val="000000"/>
          <w:sz w:val="20"/>
          <w:szCs w:val="20"/>
          <w:highlight w:val="white"/>
        </w:rPr>
        <w:t>y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);</w:t>
      </w:r>
    </w:p>
    <w:p w:rsidR="00697231" w:rsidRDefault="00017F85" w:rsidP="00503A17">
      <w:r>
        <w:t xml:space="preserve">Miért </w:t>
      </w:r>
      <m:oMath>
        <m:r>
          <w:rPr>
            <w:rFonts w:ascii="Cambria Math" w:hAnsi="Cambria Math"/>
          </w:rPr>
          <m:t>*s</m:t>
        </m:r>
      </m:oMath>
      <w:r>
        <w:t xml:space="preserve">? Mert </w:t>
      </w:r>
      <m:oMath>
        <m:r>
          <w:rPr>
            <w:rFonts w:ascii="Cambria Math" w:hAnsi="Cambria Math"/>
          </w:rPr>
          <m:t>s</m:t>
        </m:r>
      </m:oMath>
      <w:r>
        <w:t xml:space="preserve"> memóriacím, és az az által mutatott tömb </w:t>
      </w:r>
      <m:oMath>
        <m:r>
          <w:rPr>
            <w:rFonts w:ascii="Cambria Math" w:hAnsi="Cambria Math"/>
          </w:rPr>
          <m:t>i</m:t>
        </m:r>
      </m:oMath>
      <w:r>
        <w:t xml:space="preserve">-edik elemének az </w:t>
      </w:r>
      <m:oMath>
        <m:r>
          <w:rPr>
            <w:rFonts w:ascii="Cambria Math" w:hAnsi="Cambria Math"/>
          </w:rPr>
          <m:t>x</m:t>
        </m:r>
      </m:oMath>
      <w:r>
        <w:t xml:space="preserve"> és </w:t>
      </w:r>
      <m:oMath>
        <m:r>
          <w:rPr>
            <w:rFonts w:ascii="Cambria Math" w:hAnsi="Cambria Math"/>
          </w:rPr>
          <m:t>y</m:t>
        </m:r>
      </m:oMath>
      <w:r>
        <w:t xml:space="preserve"> pontját kell beállítani.</w:t>
      </w:r>
    </w:p>
    <w:p w:rsidR="00017F85" w:rsidRDefault="0045430B" w:rsidP="0045430B">
      <w:pPr>
        <w:pStyle w:val="Heading2"/>
      </w:pPr>
      <w:r>
        <w:t>Konzolos részt vegyük külön (hiányzó dia)</w:t>
      </w:r>
    </w:p>
    <w:p w:rsidR="00017F85" w:rsidRDefault="0045430B" w:rsidP="00503A17">
      <w:r>
        <w:t xml:space="preserve">Ha valaki például grafikusan szeretné kirajzolni a sokszögeket, nem kell a kiírás. (Szerintem nem zavar senkit, </w:t>
      </w:r>
      <w:proofErr w:type="spellStart"/>
      <w:r>
        <w:t>debuggolni</w:t>
      </w:r>
      <w:proofErr w:type="spellEnd"/>
      <w:r>
        <w:t xml:space="preserve"> pont jól jön, ha megmarad. Ne vegyük külön.)</w:t>
      </w:r>
    </w:p>
    <w:p w:rsidR="0045430B" w:rsidRDefault="0045430B" w:rsidP="0045430B">
      <w:pPr>
        <w:pStyle w:val="Heading2"/>
      </w:pPr>
      <w:r>
        <w:t>Típusorientált, OOP, menü vezérelt</w:t>
      </w:r>
      <w:r w:rsidR="00786E25">
        <w:t>, osztályszintű elemek</w:t>
      </w:r>
    </w:p>
    <w:p w:rsidR="00786E25" w:rsidRPr="00786E25" w:rsidRDefault="00786E25" w:rsidP="00786E25">
      <w:r>
        <w:t>Ez alapján már az első beadandó megoldható.</w:t>
      </w:r>
    </w:p>
    <w:p w:rsidR="00697231" w:rsidRPr="00503A17" w:rsidRDefault="00697231" w:rsidP="00503A17">
      <w:r>
        <w:t>Előadás vége.</w:t>
      </w:r>
      <w:bookmarkStart w:id="0" w:name="_GoBack"/>
      <w:bookmarkEnd w:id="0"/>
    </w:p>
    <w:sectPr w:rsidR="00697231" w:rsidRPr="00503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558A5"/>
    <w:multiLevelType w:val="multilevel"/>
    <w:tmpl w:val="00C862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D5"/>
    <w:rsid w:val="00002673"/>
    <w:rsid w:val="00017F85"/>
    <w:rsid w:val="00047149"/>
    <w:rsid w:val="000C6D27"/>
    <w:rsid w:val="001631F8"/>
    <w:rsid w:val="001723EE"/>
    <w:rsid w:val="0031401E"/>
    <w:rsid w:val="003F18ED"/>
    <w:rsid w:val="0045430B"/>
    <w:rsid w:val="00503A17"/>
    <w:rsid w:val="00646ED3"/>
    <w:rsid w:val="00647480"/>
    <w:rsid w:val="00697231"/>
    <w:rsid w:val="00705A58"/>
    <w:rsid w:val="00714750"/>
    <w:rsid w:val="00786E25"/>
    <w:rsid w:val="008103FA"/>
    <w:rsid w:val="009020C0"/>
    <w:rsid w:val="00933EF9"/>
    <w:rsid w:val="00957222"/>
    <w:rsid w:val="009A6FD1"/>
    <w:rsid w:val="00B44B87"/>
    <w:rsid w:val="00BE0C1F"/>
    <w:rsid w:val="00C16AAB"/>
    <w:rsid w:val="00CF5A6D"/>
    <w:rsid w:val="00D40446"/>
    <w:rsid w:val="00D449CF"/>
    <w:rsid w:val="00DF5F6C"/>
    <w:rsid w:val="00ED08CD"/>
    <w:rsid w:val="00EE1CD5"/>
    <w:rsid w:val="00F13752"/>
    <w:rsid w:val="00F47EE6"/>
    <w:rsid w:val="00FC33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B2A7D-F79E-42E6-AABD-806ECF1E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1F"/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75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75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AB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8ED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750"/>
    <w:rPr>
      <w:color w:val="0563C1" w:themeColor="hyperlink"/>
      <w:u w:val="single"/>
    </w:rPr>
  </w:style>
  <w:style w:type="paragraph" w:styleId="NoSpacing">
    <w:name w:val="No Spacing"/>
    <w:aliases w:val="Code"/>
    <w:link w:val="NoSpacingChar"/>
    <w:autoRedefine/>
    <w:uiPriority w:val="1"/>
    <w:qFormat/>
    <w:rsid w:val="00CF5A6D"/>
    <w:pPr>
      <w:spacing w:after="0" w:line="240" w:lineRule="auto"/>
    </w:pPr>
    <w:rPr>
      <w:rFonts w:ascii="Courier New" w:hAnsi="Courier New"/>
      <w:noProof/>
      <w:lang w:val="en-US"/>
    </w:rPr>
  </w:style>
  <w:style w:type="character" w:customStyle="1" w:styleId="NoSpacingChar">
    <w:name w:val="No Spacing Char"/>
    <w:aliases w:val="Code Char"/>
    <w:basedOn w:val="DefaultParagraphFont"/>
    <w:link w:val="NoSpacing"/>
    <w:uiPriority w:val="1"/>
    <w:rsid w:val="008103FA"/>
    <w:rPr>
      <w:rFonts w:ascii="Courier New" w:hAnsi="Courier New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16AAB"/>
    <w:rPr>
      <w:rFonts w:ascii="Arial Unicode MS" w:eastAsiaTheme="majorEastAsia" w:hAnsi="Arial Unicode MS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18ED"/>
    <w:rPr>
      <w:rFonts w:ascii="Arial Unicode MS" w:eastAsiaTheme="majorEastAsia" w:hAnsi="Arial Unicode MS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6474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446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3. előadás</vt:lpstr>
      <vt:lpstr>    Berezvai Dániel jegyzete http://elte.3ice.hu/</vt:lpstr>
      <vt:lpstr>    Statikus terv</vt:lpstr>
      <vt:lpstr>    Sokszög osztály</vt:lpstr>
      <vt:lpstr>    Sokszög osztály C++ kódja (header)</vt:lpstr>
      <vt:lpstr>    Sokszög osztály C++ kódja (𝑐𝑝𝑝)</vt:lpstr>
      <vt:lpstr>    Indexelő operátorok</vt:lpstr>
      <vt:lpstr>Kell még egy másoló konstruktor (fontos!), hogy ne ugyan az a tömb legyen mindké</vt:lpstr>
      <vt:lpstr>    Írjuk meg kézzel</vt:lpstr>
      <vt:lpstr>    Osztályok csoportosítása tárfoglalásuk helye szerint</vt:lpstr>
      <vt:lpstr>        Egyszerű</vt:lpstr>
      <vt:lpstr>        Dinamikus</vt:lpstr>
      <vt:lpstr>    Sokszög osztály főprogramja (main)</vt:lpstr>
      <vt:lpstr>    Konzolos részt vegyük külön (hiányzó dia)</vt:lpstr>
      <vt:lpstr>    Típusorientált, OOP, menü vezérelt</vt:lpstr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3ICE Berezvai</dc:creator>
  <cp:keywords/>
  <dc:description/>
  <cp:lastModifiedBy>Daniel 3ICE Berezvai</cp:lastModifiedBy>
  <cp:revision>3</cp:revision>
  <dcterms:created xsi:type="dcterms:W3CDTF">2015-09-24T10:04:00Z</dcterms:created>
  <dcterms:modified xsi:type="dcterms:W3CDTF">2015-09-24T10:59:00Z</dcterms:modified>
</cp:coreProperties>
</file>