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2E" w:rsidRDefault="005B442E" w:rsidP="005B442E">
      <w:pPr>
        <w:pStyle w:val="Heading1"/>
      </w:pPr>
      <w:r>
        <w:t>6</w:t>
      </w:r>
      <w:r>
        <w:t>. előadás</w:t>
      </w:r>
    </w:p>
    <w:p w:rsidR="005B442E" w:rsidRDefault="005B442E" w:rsidP="005B442E">
      <w:pPr>
        <w:pStyle w:val="Heading2"/>
      </w:pPr>
      <w:r w:rsidRPr="00D05BEE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9A6FD1" w:rsidRDefault="005B442E" w:rsidP="00503A17">
      <w:r>
        <w:t>Kezdés: 12:30 (tanár késett, helyettesítenie kellet egy előző órát)</w:t>
      </w:r>
    </w:p>
    <w:p w:rsidR="005B442E" w:rsidRDefault="005B442E" w:rsidP="005B442E">
      <w:pPr>
        <w:pStyle w:val="Heading2"/>
      </w:pPr>
      <w:proofErr w:type="spellStart"/>
      <w:r>
        <w:t>ArrayList</w:t>
      </w:r>
      <w:proofErr w:type="spellEnd"/>
      <w:r>
        <w:t xml:space="preserve"> problémáival folytatjuk</w:t>
      </w:r>
    </w:p>
    <w:p w:rsidR="005B442E" w:rsidRDefault="005B442E" w:rsidP="005B442E">
      <w:r>
        <w:t>Generikus típusparaméterezett definíció. Használatkor fel kell paraméterezni konkrét elemtípussal:</w:t>
      </w:r>
    </w:p>
    <w:p w:rsidR="005B442E" w:rsidRDefault="005B442E" w:rsidP="005B442E">
      <w:pPr>
        <w:pStyle w:val="NoSpacing"/>
      </w:pPr>
      <w:r>
        <w:t>String[] ~=~ ArrayList&lt;String&gt;</w:t>
      </w:r>
    </w:p>
    <w:p w:rsidR="005B442E" w:rsidRDefault="005B442E" w:rsidP="005B442E">
      <w:r>
        <w:t xml:space="preserve">Tetszőleges osztályra működik, de primitív típusok </w:t>
      </w:r>
      <w:r w:rsidR="001C2798">
        <w:t xml:space="preserve">nincsenek. </w:t>
      </w:r>
      <w:r w:rsidR="001C2798" w:rsidRPr="001C2798">
        <w:rPr>
          <w:rStyle w:val="NoSpacingChar"/>
        </w:rPr>
        <w:t>int[] ~=?~</w:t>
      </w:r>
    </w:p>
    <w:p w:rsidR="001C2798" w:rsidRPr="005B442E" w:rsidRDefault="001C2798" w:rsidP="005B442E">
      <w:r w:rsidRPr="001C2798">
        <w:rPr>
          <w:rStyle w:val="NoSpacingChar"/>
          <w:strike/>
        </w:rPr>
        <w:t>ArrayList&lt;int&gt;</w:t>
      </w:r>
      <w:r>
        <w:t xml:space="preserve"> helyett </w:t>
      </w:r>
      <w:r w:rsidRPr="001C2798">
        <w:rPr>
          <w:rStyle w:val="NoSpacingChar"/>
        </w:rPr>
        <w:t>ArrayList&lt;Integer&gt;</w:t>
      </w:r>
      <w:r>
        <w:t xml:space="preserve"> működik.</w:t>
      </w:r>
    </w:p>
    <w:p w:rsidR="001C2798" w:rsidRDefault="001C2798" w:rsidP="001C2798">
      <w:pPr>
        <w:pStyle w:val="Heading2"/>
      </w:pPr>
      <w:proofErr w:type="spellStart"/>
      <w:r>
        <w:t>Wrapper</w:t>
      </w:r>
      <w:proofErr w:type="spellEnd"/>
      <w:r>
        <w:t xml:space="preserve"> (csomagoló) osztály</w:t>
      </w:r>
    </w:p>
    <w:p w:rsidR="005B442E" w:rsidRDefault="001C2798" w:rsidP="00503A17">
      <w:r>
        <w:t xml:space="preserve">Az </w:t>
      </w:r>
      <m:oMath>
        <m:r>
          <w:rPr>
            <w:rFonts w:ascii="Cambria Math" w:hAnsi="Cambria Math"/>
          </w:rPr>
          <m:t>Integer</m:t>
        </m:r>
      </m:oMath>
      <w:r>
        <w:t xml:space="preserve"> egy osztály. Pótlék, </w:t>
      </w:r>
      <m:oMath>
        <m:r>
          <w:rPr>
            <w:rFonts w:ascii="Cambria Math" w:hAnsi="Cambria Math"/>
          </w:rPr>
          <m:t>int</m:t>
        </m:r>
      </m:oMath>
      <w:r>
        <w:t xml:space="preserve"> helyett lehet használni.</w:t>
      </w:r>
    </w:p>
    <w:p w:rsidR="001C2798" w:rsidRDefault="001C2798" w:rsidP="00503A17">
      <w:r>
        <w:t>Minden primitív típushoz van egy.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1716"/>
      </w:tblGrid>
      <w:tr w:rsidR="00224114" w:rsidRPr="00990F88" w:rsidTr="00224114">
        <w:tc>
          <w:tcPr>
            <w:tcW w:w="1041" w:type="dxa"/>
          </w:tcPr>
          <w:p w:rsidR="00224114" w:rsidRPr="00990F88" w:rsidRDefault="00224114" w:rsidP="00503A17">
            <w:pPr>
              <w:rPr>
                <w:lang w:val="en-US"/>
              </w:rPr>
            </w:pPr>
            <w:r>
              <w:rPr>
                <w:lang w:val="en-US"/>
              </w:rPr>
              <w:t>primitive</w:t>
            </w:r>
          </w:p>
        </w:tc>
        <w:tc>
          <w:tcPr>
            <w:tcW w:w="1716" w:type="dxa"/>
          </w:tcPr>
          <w:p w:rsidR="00224114" w:rsidRPr="00224114" w:rsidRDefault="00224114" w:rsidP="00503A17">
            <w:pPr>
              <w:rPr>
                <w:lang w:val="en-US"/>
              </w:rPr>
            </w:pPr>
            <w:r>
              <w:rPr>
                <w:lang w:val="en-US"/>
              </w:rPr>
              <w:t>wrapper class</w:t>
            </w:r>
          </w:p>
        </w:tc>
      </w:tr>
      <w:tr w:rsidR="001C2798" w:rsidRPr="00990F88" w:rsidTr="00224114">
        <w:tc>
          <w:tcPr>
            <w:tcW w:w="1041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int</w:t>
            </w:r>
          </w:p>
        </w:tc>
        <w:tc>
          <w:tcPr>
            <w:tcW w:w="1716" w:type="dxa"/>
          </w:tcPr>
          <w:p w:rsidR="001C2798" w:rsidRPr="00990F88" w:rsidRDefault="001C2798" w:rsidP="00503A17">
            <w:pPr>
              <w:rPr>
                <w:b/>
                <w:lang w:val="en-US"/>
              </w:rPr>
            </w:pPr>
            <w:r w:rsidRPr="00990F88">
              <w:rPr>
                <w:b/>
                <w:lang w:val="en-US"/>
              </w:rPr>
              <w:t>Integer</w:t>
            </w:r>
          </w:p>
        </w:tc>
      </w:tr>
      <w:tr w:rsidR="001C2798" w:rsidRPr="00990F88" w:rsidTr="00224114">
        <w:tc>
          <w:tcPr>
            <w:tcW w:w="1041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byte</w:t>
            </w:r>
          </w:p>
        </w:tc>
        <w:tc>
          <w:tcPr>
            <w:tcW w:w="1716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Byte</w:t>
            </w:r>
          </w:p>
        </w:tc>
      </w:tr>
      <w:tr w:rsidR="001C2798" w:rsidRPr="00990F88" w:rsidTr="00224114">
        <w:tc>
          <w:tcPr>
            <w:tcW w:w="1041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long</w:t>
            </w:r>
          </w:p>
        </w:tc>
        <w:tc>
          <w:tcPr>
            <w:tcW w:w="1716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Long</w:t>
            </w:r>
          </w:p>
        </w:tc>
      </w:tr>
      <w:tr w:rsidR="001C2798" w:rsidRPr="00990F88" w:rsidTr="00224114">
        <w:tc>
          <w:tcPr>
            <w:tcW w:w="1041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short</w:t>
            </w:r>
          </w:p>
        </w:tc>
        <w:tc>
          <w:tcPr>
            <w:tcW w:w="1716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Short</w:t>
            </w:r>
          </w:p>
        </w:tc>
      </w:tr>
      <w:tr w:rsidR="001C2798" w:rsidRPr="00990F88" w:rsidTr="00224114">
        <w:tc>
          <w:tcPr>
            <w:tcW w:w="1041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float</w:t>
            </w:r>
          </w:p>
        </w:tc>
        <w:tc>
          <w:tcPr>
            <w:tcW w:w="1716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Float</w:t>
            </w:r>
          </w:p>
        </w:tc>
      </w:tr>
      <w:tr w:rsidR="00F648D9" w:rsidRPr="00990F88" w:rsidTr="00224114">
        <w:tc>
          <w:tcPr>
            <w:tcW w:w="1041" w:type="dxa"/>
          </w:tcPr>
          <w:p w:rsidR="00F648D9" w:rsidRPr="00990F88" w:rsidRDefault="00F648D9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…</w:t>
            </w:r>
          </w:p>
        </w:tc>
        <w:tc>
          <w:tcPr>
            <w:tcW w:w="1716" w:type="dxa"/>
          </w:tcPr>
          <w:p w:rsidR="00F648D9" w:rsidRPr="00990F88" w:rsidRDefault="00F648D9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…</w:t>
            </w:r>
          </w:p>
        </w:tc>
      </w:tr>
      <w:tr w:rsidR="001C2798" w:rsidRPr="00990F88" w:rsidTr="00224114">
        <w:tc>
          <w:tcPr>
            <w:tcW w:w="1041" w:type="dxa"/>
          </w:tcPr>
          <w:p w:rsidR="001C2798" w:rsidRPr="00990F88" w:rsidRDefault="001C2798" w:rsidP="00503A17">
            <w:pPr>
              <w:rPr>
                <w:lang w:val="en-US"/>
              </w:rPr>
            </w:pPr>
            <w:r w:rsidRPr="00990F88">
              <w:rPr>
                <w:lang w:val="en-US"/>
              </w:rPr>
              <w:t>char</w:t>
            </w:r>
          </w:p>
        </w:tc>
        <w:tc>
          <w:tcPr>
            <w:tcW w:w="1716" w:type="dxa"/>
          </w:tcPr>
          <w:p w:rsidR="001C2798" w:rsidRPr="00990F88" w:rsidRDefault="001C2798" w:rsidP="00503A17">
            <w:pPr>
              <w:rPr>
                <w:b/>
                <w:lang w:val="en-US"/>
              </w:rPr>
            </w:pPr>
            <w:r w:rsidRPr="00990F88">
              <w:rPr>
                <w:b/>
                <w:lang w:val="en-US"/>
              </w:rPr>
              <w:t>Character</w:t>
            </w:r>
          </w:p>
        </w:tc>
      </w:tr>
    </w:tbl>
    <w:p w:rsidR="001C2798" w:rsidRDefault="00F648D9" w:rsidP="00503A17">
      <w:r>
        <w:t xml:space="preserve">Nagybetűsítem a neveket. </w:t>
      </w:r>
      <w:r w:rsidR="001C2798">
        <w:t xml:space="preserve">Két kakukktojás </w:t>
      </w:r>
      <w:r>
        <w:t>van hosszabb névvel.</w:t>
      </w:r>
    </w:p>
    <w:p w:rsidR="00F648D9" w:rsidRDefault="00F648D9" w:rsidP="00503A17">
      <w:r>
        <w:t xml:space="preserve">Nem </w:t>
      </w:r>
      <w:proofErr w:type="spellStart"/>
      <w:r>
        <w:t>stack</w:t>
      </w:r>
      <w:proofErr w:type="spellEnd"/>
      <w:r>
        <w:t xml:space="preserve">, hanem a </w:t>
      </w:r>
      <w:proofErr w:type="spellStart"/>
      <w:r>
        <w:t>Heap-en</w:t>
      </w:r>
      <w:proofErr w:type="spellEnd"/>
      <w:r>
        <w:t xml:space="preserve"> vannak</w:t>
      </w:r>
      <w:r w:rsidR="00990F88">
        <w:t xml:space="preserve"> </w:t>
      </w:r>
      <w:r>
        <w:t>tárolva.</w:t>
      </w:r>
    </w:p>
    <w:p w:rsidR="00F648D9" w:rsidRDefault="00F648D9" w:rsidP="00503A17">
      <w:r w:rsidRPr="00F648D9">
        <w:rPr>
          <w:rStyle w:val="NoSpacingChar"/>
        </w:rPr>
        <w:t>int[]</w:t>
      </w:r>
      <w:r>
        <w:t xml:space="preserve"> nem ugyan </w:t>
      </w:r>
      <w:proofErr w:type="gramStart"/>
      <w:r>
        <w:t>az</w:t>
      </w:r>
      <w:proofErr w:type="gramEnd"/>
      <w:r>
        <w:t xml:space="preserve">, mint az </w:t>
      </w:r>
      <w:r w:rsidRPr="00F648D9">
        <w:rPr>
          <w:rStyle w:val="NoSpacingChar"/>
        </w:rPr>
        <w:t>Integer[]</w:t>
      </w:r>
    </w:p>
    <w:p w:rsidR="00F648D9" w:rsidRDefault="00F648D9" w:rsidP="00503A17">
      <w:r>
        <w:t>Tényleges számokat tartalmaz vs. referenciákat tartalmaz.</w:t>
      </w:r>
    </w:p>
    <w:p w:rsidR="00F648D9" w:rsidRDefault="00F648D9" w:rsidP="00F648D9">
      <w:pPr>
        <w:pStyle w:val="NoSpacing"/>
        <w:rPr>
          <w:highlight w:val="white"/>
        </w:rPr>
      </w:pPr>
      <w:r>
        <w:rPr>
          <w:highlight w:val="white"/>
        </w:rPr>
        <w:t xml:space="preserve">Integer v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);</w:t>
      </w:r>
    </w:p>
    <w:p w:rsidR="00F648D9" w:rsidRDefault="00F648D9" w:rsidP="00F648D9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n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v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intValue</w:t>
      </w:r>
      <w:r>
        <w:rPr>
          <w:b/>
          <w:bCs/>
          <w:color w:val="000080"/>
          <w:highlight w:val="white"/>
        </w:rPr>
        <w:t>();</w:t>
      </w:r>
    </w:p>
    <w:p w:rsidR="00F648D9" w:rsidRDefault="00F648D9" w:rsidP="00F648D9">
      <w:pPr>
        <w:pStyle w:val="NoSpacing"/>
      </w:pP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).</w:t>
      </w:r>
      <w:r w:rsidR="00935DD4">
        <w:rPr>
          <w:highlight w:val="white"/>
        </w:rPr>
        <w:t>intValue</w:t>
      </w:r>
      <w:r>
        <w:rPr>
          <w:b/>
          <w:bCs/>
          <w:color w:val="000080"/>
          <w:highlight w:val="white"/>
        </w:rPr>
        <w:t>()+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).</w:t>
      </w:r>
      <w:r w:rsidR="00935DD4">
        <w:rPr>
          <w:highlight w:val="white"/>
        </w:rPr>
        <w:t>intValue</w:t>
      </w:r>
      <w:r>
        <w:rPr>
          <w:b/>
          <w:bCs/>
          <w:color w:val="000080"/>
          <w:highlight w:val="white"/>
        </w:rPr>
        <w:t>())</w:t>
      </w:r>
    </w:p>
    <w:p w:rsidR="00F648D9" w:rsidRPr="00990F88" w:rsidRDefault="00F648D9" w:rsidP="00F648D9">
      <w:pPr>
        <w:pStyle w:val="Heading2"/>
        <w:rPr>
          <w:lang w:val="en-US"/>
        </w:rPr>
      </w:pPr>
      <w:r w:rsidRPr="00990F88">
        <w:rPr>
          <w:lang w:val="en-US"/>
        </w:rPr>
        <w:lastRenderedPageBreak/>
        <w:t>Auto</w:t>
      </w:r>
      <w:r w:rsidR="00990F88" w:rsidRPr="00990F88">
        <w:rPr>
          <w:lang w:val="en-US"/>
        </w:rPr>
        <w:t>-</w:t>
      </w:r>
      <w:r w:rsidRPr="00990F88">
        <w:rPr>
          <w:lang w:val="en-US"/>
        </w:rPr>
        <w:t>boxing, aut</w:t>
      </w:r>
      <w:r w:rsidR="00990F88" w:rsidRPr="00990F88">
        <w:rPr>
          <w:lang w:val="en-US"/>
        </w:rPr>
        <w:t>o-</w:t>
      </w:r>
      <w:r w:rsidRPr="00990F88">
        <w:rPr>
          <w:lang w:val="en-US"/>
        </w:rPr>
        <w:t>unboxing</w:t>
      </w:r>
    </w:p>
    <w:p w:rsidR="005B442E" w:rsidRDefault="00990F88" w:rsidP="00503A17">
      <w:r>
        <w:t>Automatikus konverzió</w:t>
      </w:r>
      <w:r w:rsidR="00224114">
        <w:t xml:space="preserve"> típusok között. </w:t>
      </w:r>
      <w:r w:rsidR="00F648D9">
        <w:t>Java compiler szívességet tesz nekünk.</w:t>
      </w:r>
      <w:r w:rsidR="00224114">
        <w:t xml:space="preserve"> Szinta</w:t>
      </w:r>
      <w:r w:rsidR="007A7ADF">
        <w:t>kt</w:t>
      </w:r>
      <w:r w:rsidR="00224114">
        <w:t xml:space="preserve">ikus cukorka. </w:t>
      </w:r>
      <w:r w:rsidR="00224114" w:rsidRPr="00224114">
        <w:rPr>
          <w:lang w:val="en-US"/>
        </w:rPr>
        <w:t>Syntactic sugar</w:t>
      </w:r>
      <w:r w:rsidR="00224114">
        <w:t xml:space="preserve">. </w:t>
      </w:r>
      <w:r w:rsidR="00224114">
        <w:t>Értékadás két oldalán különböző típusú kifejezések vannak.</w:t>
      </w:r>
    </w:p>
    <w:p w:rsidR="005B442E" w:rsidRDefault="00990F88" w:rsidP="00990F88">
      <w:pPr>
        <w:pStyle w:val="NoSpacing"/>
      </w:pPr>
      <w:r>
        <w:rPr>
          <w:highlight w:val="white"/>
        </w:rPr>
        <w:t xml:space="preserve">Integer u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;</w:t>
      </w:r>
    </w:p>
    <w:p w:rsidR="00990F88" w:rsidRDefault="00990F88" w:rsidP="00503A17">
      <w:r>
        <w:t>Helyett automatikusan ezt fordítja:</w:t>
      </w:r>
    </w:p>
    <w:p w:rsidR="00990F88" w:rsidRDefault="00990F88" w:rsidP="00990F88">
      <w:pPr>
        <w:pStyle w:val="NoSpacing"/>
        <w:rPr>
          <w:highlight w:val="white"/>
        </w:rPr>
      </w:pPr>
      <w:r>
        <w:rPr>
          <w:highlight w:val="white"/>
        </w:rPr>
        <w:t xml:space="preserve">Integer </w:t>
      </w:r>
      <w:r>
        <w:rPr>
          <w:highlight w:val="white"/>
        </w:rPr>
        <w:t>u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Integer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);</w:t>
      </w:r>
    </w:p>
    <w:p w:rsidR="00990F88" w:rsidRDefault="00990F88" w:rsidP="00990F88">
      <w:r>
        <w:t>Visszafelé is működik.</w:t>
      </w:r>
    </w:p>
    <w:p w:rsidR="00990F88" w:rsidRDefault="00990F88" w:rsidP="00503A17">
      <w:r w:rsidRPr="00990F88">
        <w:rPr>
          <w:rStyle w:val="NoSpacingChar"/>
        </w:rPr>
        <w:t>Integer</w:t>
      </w:r>
      <w:proofErr w:type="spellStart"/>
      <w:r>
        <w:t>-ek</w:t>
      </w:r>
      <w:proofErr w:type="spellEnd"/>
      <w:r>
        <w:t xml:space="preserve"> összeadása </w:t>
      </w:r>
      <w:r w:rsidRPr="00990F88">
        <w:rPr>
          <w:rStyle w:val="NoSpacingChar"/>
        </w:rPr>
        <w:t>int</w:t>
      </w:r>
      <w:proofErr w:type="spellStart"/>
      <w:r>
        <w:t>-be</w:t>
      </w:r>
      <w:proofErr w:type="spellEnd"/>
      <w:r>
        <w:t>:</w:t>
      </w:r>
    </w:p>
    <w:p w:rsidR="00990F88" w:rsidRDefault="00990F88" w:rsidP="00990F88">
      <w:pPr>
        <w:pStyle w:val="NoSpacing"/>
        <w:rPr>
          <w:highlight w:val="white"/>
        </w:rPr>
      </w:pPr>
      <w:r>
        <w:rPr>
          <w:highlight w:val="white"/>
        </w:rPr>
        <w:t>Integer u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v</w:t>
      </w:r>
      <w:r>
        <w:rPr>
          <w:b/>
          <w:bCs/>
          <w:color w:val="000080"/>
          <w:highlight w:val="white"/>
        </w:rPr>
        <w:t>;</w:t>
      </w:r>
    </w:p>
    <w:p w:rsidR="00990F88" w:rsidRDefault="00990F88" w:rsidP="00990F88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n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u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v</w:t>
      </w:r>
      <w:r>
        <w:rPr>
          <w:b/>
          <w:bCs/>
          <w:color w:val="000080"/>
          <w:highlight w:val="white"/>
        </w:rPr>
        <w:t>;</w:t>
      </w:r>
    </w:p>
    <w:p w:rsidR="00990F88" w:rsidRDefault="00990F88" w:rsidP="00990F88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//↓</w:t>
      </w:r>
    </w:p>
    <w:p w:rsidR="00990F88" w:rsidRDefault="00990F88" w:rsidP="00990F88">
      <w:pPr>
        <w:pStyle w:val="NoSpacing"/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n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u</w:t>
      </w:r>
      <w:r>
        <w:rPr>
          <w:b/>
          <w:bCs/>
          <w:color w:val="000080"/>
          <w:highlight w:val="white"/>
        </w:rPr>
        <w:t>.</w:t>
      </w:r>
      <w:r w:rsidR="00935DD4">
        <w:rPr>
          <w:highlight w:val="white"/>
        </w:rPr>
        <w:t>intValue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v</w:t>
      </w:r>
      <w:r>
        <w:rPr>
          <w:b/>
          <w:bCs/>
          <w:color w:val="000080"/>
          <w:highlight w:val="white"/>
        </w:rPr>
        <w:t>.</w:t>
      </w:r>
      <w:r w:rsidR="00935DD4">
        <w:rPr>
          <w:highlight w:val="white"/>
        </w:rPr>
        <w:t>intValue</w:t>
      </w:r>
      <w:r>
        <w:rPr>
          <w:b/>
          <w:bCs/>
          <w:color w:val="000080"/>
          <w:highlight w:val="white"/>
        </w:rPr>
        <w:t>();</w:t>
      </w:r>
    </w:p>
    <w:p w:rsidR="00990F88" w:rsidRDefault="001261A2" w:rsidP="00224114">
      <w:pPr>
        <w:pStyle w:val="Heading2"/>
      </w:pPr>
      <w:r>
        <w:t>Szélesítő konverzió (</w:t>
      </w:r>
      <w:r w:rsidRPr="004B26EF">
        <w:rPr>
          <w:lang w:val="en-US"/>
        </w:rPr>
        <w:t>widening</w:t>
      </w:r>
      <w:r>
        <w:t xml:space="preserve">) és </w:t>
      </w:r>
      <w:r w:rsidR="004B26EF">
        <w:t xml:space="preserve">keskenyítés </w:t>
      </w:r>
      <w:r>
        <w:t>(</w:t>
      </w:r>
      <w:r w:rsidRPr="004B26EF">
        <w:rPr>
          <w:lang w:val="en-US"/>
        </w:rPr>
        <w:t>narrowing</w:t>
      </w:r>
      <w:r>
        <w:t>)</w:t>
      </w:r>
    </w:p>
    <w:p w:rsidR="001261A2" w:rsidRPr="001261A2" w:rsidRDefault="001261A2" w:rsidP="001261A2">
      <w:r>
        <w:t>32 bites értéket 64 bitesre alakít.</w:t>
      </w:r>
    </w:p>
    <w:p w:rsidR="001261A2" w:rsidRDefault="001261A2" w:rsidP="001261A2">
      <w:pPr>
        <w:pStyle w:val="NoSpacing"/>
        <w:rPr>
          <w:highlight w:val="white"/>
        </w:rPr>
      </w:pP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w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;</w:t>
      </w:r>
    </w:p>
    <w:p w:rsidR="001261A2" w:rsidRDefault="001261A2" w:rsidP="001261A2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//↓</w:t>
      </w:r>
    </w:p>
    <w:p w:rsidR="00990F88" w:rsidRDefault="001261A2" w:rsidP="001261A2">
      <w:pPr>
        <w:pStyle w:val="NoSpacing"/>
      </w:pP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w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3.0</w:t>
      </w:r>
      <w:r>
        <w:rPr>
          <w:b/>
          <w:bCs/>
          <w:color w:val="000080"/>
          <w:highlight w:val="white"/>
        </w:rPr>
        <w:t>;</w:t>
      </w:r>
    </w:p>
    <w:p w:rsidR="001261A2" w:rsidRPr="001261A2" w:rsidRDefault="001261A2" w:rsidP="001261A2">
      <w:r>
        <w:t>És</w:t>
      </w:r>
    </w:p>
    <w:p w:rsidR="001261A2" w:rsidRDefault="001261A2" w:rsidP="001261A2">
      <w:pPr>
        <w:pStyle w:val="NoSpacing"/>
        <w:rPr>
          <w:highlight w:val="white"/>
        </w:rPr>
      </w:pPr>
      <w:r>
        <w:rPr>
          <w:color w:val="8000FF"/>
          <w:highlight w:val="white"/>
        </w:rPr>
        <w:t>long</w:t>
      </w:r>
      <w:r>
        <w:rPr>
          <w:highlight w:val="white"/>
        </w:rPr>
        <w:t xml:space="preserve"> v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;</w:t>
      </w:r>
    </w:p>
    <w:p w:rsidR="001261A2" w:rsidRDefault="001261A2" w:rsidP="001261A2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//↓</w:t>
      </w:r>
    </w:p>
    <w:p w:rsidR="001261A2" w:rsidRDefault="001261A2" w:rsidP="001261A2">
      <w:pPr>
        <w:pStyle w:val="NoSpacing"/>
      </w:pPr>
      <w:r>
        <w:rPr>
          <w:color w:val="8000FF"/>
          <w:highlight w:val="white"/>
        </w:rPr>
        <w:t>long</w:t>
      </w:r>
      <w:r>
        <w:rPr>
          <w:highlight w:val="white"/>
        </w:rPr>
        <w:t xml:space="preserve"> v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3L</w:t>
      </w:r>
      <w:r>
        <w:rPr>
          <w:b/>
          <w:bCs/>
          <w:color w:val="000080"/>
          <w:highlight w:val="white"/>
        </w:rPr>
        <w:t>;</w:t>
      </w:r>
    </w:p>
    <w:p w:rsidR="00990F88" w:rsidRDefault="001261A2" w:rsidP="00503A17">
      <w:r>
        <w:t>Vagy</w:t>
      </w:r>
    </w:p>
    <w:p w:rsidR="004B26EF" w:rsidRDefault="004B26EF" w:rsidP="004B26EF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n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;</w:t>
      </w:r>
    </w:p>
    <w:p w:rsidR="004B26EF" w:rsidRDefault="004B26EF" w:rsidP="004B26EF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//↓</w:t>
      </w:r>
    </w:p>
    <w:p w:rsidR="004B26EF" w:rsidRDefault="004B26EF" w:rsidP="004B26EF">
      <w:pPr>
        <w:pStyle w:val="NoSpacing"/>
        <w:rPr>
          <w:highlight w:val="white"/>
        </w:rPr>
      </w:pPr>
      <w:r>
        <w:rPr>
          <w:color w:val="8000FF"/>
          <w:highlight w:val="white"/>
        </w:rPr>
        <w:t>long</w:t>
      </w:r>
      <w:r>
        <w:rPr>
          <w:highlight w:val="white"/>
        </w:rPr>
        <w:t xml:space="preserve"> v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n</w:t>
      </w:r>
      <w:r>
        <w:rPr>
          <w:b/>
          <w:bCs/>
          <w:color w:val="000080"/>
          <w:highlight w:val="white"/>
        </w:rPr>
        <w:t>;</w:t>
      </w:r>
    </w:p>
    <w:p w:rsidR="004B26EF" w:rsidRDefault="004B26EF" w:rsidP="004B26EF">
      <w:pPr>
        <w:pStyle w:val="NoSpacing"/>
        <w:rPr>
          <w:highlight w:val="white"/>
        </w:rPr>
      </w:pPr>
    </w:p>
    <w:p w:rsidR="004B26EF" w:rsidRDefault="004B26EF" w:rsidP="004B26EF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byte</w:t>
      </w:r>
      <w:r>
        <w:rPr>
          <w:highlight w:val="white"/>
        </w:rPr>
        <w:t xml:space="preserve"> b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//OK, narrowing</w:t>
      </w:r>
    </w:p>
    <w:p w:rsidR="004B26EF" w:rsidRDefault="004B26EF" w:rsidP="004B26EF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byte</w:t>
      </w:r>
      <w:r>
        <w:rPr>
          <w:highlight w:val="white"/>
        </w:rPr>
        <w:t xml:space="preserve"> b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1945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//Fordítási hiba, nem fér bele, byte [-128..127] között</w:t>
      </w:r>
    </w:p>
    <w:p w:rsidR="004B26EF" w:rsidRDefault="004B26EF" w:rsidP="004B26EF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n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5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byte</w:t>
      </w:r>
      <w:r>
        <w:rPr>
          <w:highlight w:val="white"/>
        </w:rPr>
        <w:t xml:space="preserve"> b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n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//Fordítási hiba, mert a compiler nem fog gondolkodni rajta. (Csak ha konstans van jobb oldalon.)</w:t>
      </w:r>
    </w:p>
    <w:p w:rsidR="00990F88" w:rsidRDefault="004B26EF" w:rsidP="004B26EF">
      <w:pPr>
        <w:pStyle w:val="Heading2"/>
      </w:pPr>
      <w:r>
        <w:t>Explicit konverzió</w:t>
      </w:r>
    </w:p>
    <w:p w:rsidR="004B26EF" w:rsidRDefault="004B26EF" w:rsidP="004B26EF">
      <w:r>
        <w:t>Jellemzően/potenciálisan adatvesztő (</w:t>
      </w:r>
      <w:proofErr w:type="spellStart"/>
      <w:r>
        <w:t>narrowing</w:t>
      </w:r>
      <w:proofErr w:type="spellEnd"/>
      <w:r>
        <w:t xml:space="preserve"> esetén) vagy pontosságvesztő (</w:t>
      </w:r>
      <w:proofErr w:type="spellStart"/>
      <w:r>
        <w:t>float-double</w:t>
      </w:r>
      <w:proofErr w:type="spellEnd"/>
      <w:r>
        <w:t xml:space="preserve"> között)</w:t>
      </w:r>
      <w:r w:rsidR="00935DD4">
        <w:t xml:space="preserve"> </w:t>
      </w:r>
      <w:r>
        <w:t xml:space="preserve">konverzió. </w:t>
      </w:r>
      <w:r w:rsidR="00935DD4">
        <w:t>"</w:t>
      </w:r>
      <w:r>
        <w:t>Eldobálja a felső biteket.</w:t>
      </w:r>
      <w:r w:rsidR="00935DD4">
        <w:t>"</w:t>
      </w:r>
    </w:p>
    <w:p w:rsidR="004B26EF" w:rsidRDefault="004B26EF" w:rsidP="004B26EF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n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;</w:t>
      </w:r>
    </w:p>
    <w:p w:rsidR="004B26EF" w:rsidRPr="004B26EF" w:rsidRDefault="004B26EF" w:rsidP="004B26EF">
      <w:pPr>
        <w:pStyle w:val="NoSpacing"/>
      </w:pPr>
      <w:r>
        <w:rPr>
          <w:color w:val="8000FF"/>
          <w:highlight w:val="white"/>
        </w:rPr>
        <w:t>byte</w:t>
      </w:r>
      <w:r>
        <w:rPr>
          <w:highlight w:val="white"/>
        </w:rPr>
        <w:t xml:space="preserve"> b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byte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n</w:t>
      </w:r>
      <w:r>
        <w:rPr>
          <w:b/>
          <w:bCs/>
          <w:color w:val="000080"/>
          <w:highlight w:val="white"/>
        </w:rPr>
        <w:t>;</w:t>
      </w:r>
    </w:p>
    <w:p w:rsidR="00990F88" w:rsidRDefault="004B26EF" w:rsidP="00503A17">
      <w:r>
        <w:t>Alsó 8 bitet megtartja</w:t>
      </w:r>
      <w:r w:rsidR="00935DD4">
        <w:t>. H</w:t>
      </w:r>
      <w:r>
        <w:t xml:space="preserve">a belefér, </w:t>
      </w:r>
      <w:proofErr w:type="spellStart"/>
      <w:r>
        <w:t>belefér</w:t>
      </w:r>
      <w:proofErr w:type="spellEnd"/>
      <w:r>
        <w:t xml:space="preserve">, ha nem, </w:t>
      </w:r>
      <w:proofErr w:type="spellStart"/>
      <w:r>
        <w:t>nem</w:t>
      </w:r>
      <w:proofErr w:type="spellEnd"/>
      <w:r>
        <w:t>.</w:t>
      </w:r>
    </w:p>
    <w:p w:rsidR="004B26EF" w:rsidRDefault="00935DD4" w:rsidP="00935DD4">
      <w:pPr>
        <w:pStyle w:val="Heading2"/>
        <w:rPr>
          <w:lang w:val="en-US"/>
        </w:rPr>
      </w:pPr>
      <w:proofErr w:type="spellStart"/>
      <w:r w:rsidRPr="009E3ABC">
        <w:rPr>
          <w:lang w:val="en-US"/>
        </w:rPr>
        <w:t>ArrayList</w:t>
      </w:r>
      <w:proofErr w:type="spellEnd"/>
      <w:r w:rsidR="009E3ABC" w:rsidRPr="009E3ABC">
        <w:rPr>
          <w:lang w:val="en-US"/>
        </w:rPr>
        <w:t>, diamond inference</w:t>
      </w:r>
    </w:p>
    <w:p w:rsidR="009E3ABC" w:rsidRDefault="009E3ABC" w:rsidP="009E3ABC">
      <w:r>
        <w:t>Inicializáció j</w:t>
      </w:r>
      <w:r w:rsidRPr="009E3ABC">
        <w:t>obb oldal</w:t>
      </w:r>
      <w:r>
        <w:t>á</w:t>
      </w:r>
      <w:r w:rsidRPr="009E3ABC">
        <w:t xml:space="preserve">ra már nem kell kiírni, hogy </w:t>
      </w:r>
      <w:r w:rsidRPr="009E3ABC">
        <w:rPr>
          <w:rStyle w:val="NoSpacingChar"/>
        </w:rPr>
        <w:t>&lt;</w:t>
      </w:r>
      <w:r w:rsidRPr="009E3ABC">
        <w:rPr>
          <w:rStyle w:val="NoSpacingChar"/>
          <w:lang w:val="hu-HU"/>
        </w:rPr>
        <w:t>Integer</w:t>
      </w:r>
      <w:r w:rsidRPr="009E3ABC">
        <w:rPr>
          <w:rStyle w:val="NoSpacingChar"/>
        </w:rPr>
        <w:t>&gt;</w:t>
      </w:r>
      <w:r>
        <w:t xml:space="preserve">, csak </w:t>
      </w:r>
      <w:r w:rsidRPr="009E3ABC">
        <w:rPr>
          <w:rStyle w:val="NoSpacingChar"/>
        </w:rPr>
        <w:t>&lt;&gt;</w:t>
      </w:r>
      <w:r w:rsidRPr="009E3ABC">
        <w:t>.</w:t>
      </w:r>
      <w:r>
        <w:t xml:space="preserve"> Magától kitalálja. Ez főleg akkor hasznos, ha már egymásba ágyazunk adatszerkezeteket. </w:t>
      </w:r>
    </w:p>
    <w:p w:rsidR="009E3ABC" w:rsidRDefault="009E3ABC" w:rsidP="009E3ABC">
      <w:pPr>
        <w:pStyle w:val="NoSpacing"/>
        <w:rPr>
          <w:b/>
          <w:bCs/>
          <w:color w:val="000080"/>
        </w:rPr>
      </w:pPr>
      <w:r>
        <w:rPr>
          <w:highlight w:val="white"/>
        </w:rPr>
        <w:t>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NullPointerException</w:t>
      </w:r>
      <w:r>
        <w:rPr>
          <w:b/>
          <w:bCs/>
          <w:color w:val="000080"/>
          <w:highlight w:val="white"/>
        </w:rPr>
        <w:t>&gt;&gt;</w:t>
      </w:r>
      <w:r>
        <w:rPr>
          <w:highlight w:val="white"/>
        </w:rPr>
        <w:t xml:space="preserve"> npes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ArrayList</w:t>
      </w:r>
      <w:r>
        <w:rPr>
          <w:b/>
          <w:bCs/>
          <w:color w:val="000080"/>
          <w:highlight w:val="white"/>
        </w:rPr>
        <w:t>&lt;&gt;();</w:t>
      </w:r>
    </w:p>
    <w:p w:rsidR="009E3ABC" w:rsidRDefault="009E3ABC" w:rsidP="009E3ABC">
      <w:pPr>
        <w:pStyle w:val="NoSpacing"/>
        <w:rPr>
          <w:b/>
          <w:bCs/>
          <w:color w:val="000080"/>
        </w:rPr>
      </w:pPr>
    </w:p>
    <w:p w:rsidR="009E3ABC" w:rsidRPr="009E3ABC" w:rsidRDefault="009E3ABC" w:rsidP="009E3ABC">
      <w:pPr>
        <w:pStyle w:val="NoSpacing"/>
        <w:rPr>
          <w:lang w:val="hu-HU"/>
        </w:rPr>
      </w:pPr>
    </w:p>
    <w:p w:rsidR="00935DD4" w:rsidRDefault="009E3ABC" w:rsidP="00935DD4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i</w:t>
      </w:r>
      <w:r w:rsidR="00935DD4">
        <w:rPr>
          <w:b/>
          <w:bCs/>
          <w:color w:val="0000FF"/>
          <w:highlight w:val="white"/>
        </w:rPr>
        <w:t>mport</w:t>
      </w:r>
      <w:r w:rsidR="00935DD4">
        <w:rPr>
          <w:highlight w:val="white"/>
        </w:rPr>
        <w:t xml:space="preserve"> java</w:t>
      </w:r>
      <w:r w:rsidR="00935DD4">
        <w:rPr>
          <w:b/>
          <w:bCs/>
          <w:color w:val="000080"/>
          <w:highlight w:val="white"/>
        </w:rPr>
        <w:t>.</w:t>
      </w:r>
      <w:r w:rsidR="00935DD4">
        <w:rPr>
          <w:highlight w:val="white"/>
        </w:rPr>
        <w:t>util</w:t>
      </w:r>
      <w:r w:rsidR="00935DD4">
        <w:rPr>
          <w:b/>
          <w:bCs/>
          <w:color w:val="000080"/>
          <w:highlight w:val="white"/>
        </w:rPr>
        <w:t>.</w:t>
      </w:r>
      <w:r w:rsidR="00935DD4">
        <w:rPr>
          <w:highlight w:val="white"/>
        </w:rPr>
        <w:t>ArrayList</w:t>
      </w:r>
      <w:r w:rsidR="00935DD4">
        <w:rPr>
          <w:b/>
          <w:bCs/>
          <w:color w:val="000080"/>
          <w:highlight w:val="white"/>
        </w:rPr>
        <w:t>;</w:t>
      </w:r>
    </w:p>
    <w:p w:rsidR="00935DD4" w:rsidRDefault="00935DD4" w:rsidP="00935DD4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//...</w:t>
      </w:r>
    </w:p>
    <w:p w:rsidR="00935DD4" w:rsidRDefault="00935DD4" w:rsidP="00935DD4">
      <w:pPr>
        <w:pStyle w:val="NoSpacing"/>
        <w:rPr>
          <w:highlight w:val="white"/>
        </w:rPr>
      </w:pPr>
      <w:r>
        <w:rPr>
          <w:highlight w:val="white"/>
        </w:rPr>
        <w:t>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Integer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ArrayList</w:t>
      </w:r>
      <w:r>
        <w:rPr>
          <w:b/>
          <w:bCs/>
          <w:color w:val="000080"/>
          <w:highlight w:val="white"/>
        </w:rPr>
        <w:t>&lt;&gt;();</w:t>
      </w:r>
    </w:p>
    <w:p w:rsidR="00935DD4" w:rsidRDefault="00935DD4" w:rsidP="00935DD4">
      <w:pPr>
        <w:pStyle w:val="NoSpacing"/>
        <w:rPr>
          <w:color w:val="008000"/>
          <w:highlight w:val="white"/>
        </w:rPr>
      </w:pP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add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//Valójában: t.add(new Integer(3)); (auto-boxing)</w:t>
      </w:r>
    </w:p>
    <w:p w:rsidR="00935DD4" w:rsidRDefault="00935DD4" w:rsidP="00935DD4">
      <w:pPr>
        <w:pStyle w:val="NoSpacing"/>
        <w:rPr>
          <w:color w:val="008000"/>
          <w:highlight w:val="white"/>
        </w:rPr>
      </w:pP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add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5</w:t>
      </w:r>
      <w:r>
        <w:rPr>
          <w:b/>
          <w:bCs/>
          <w:color w:val="000080"/>
          <w:highlight w:val="white"/>
        </w:rPr>
        <w:t>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//t ~ {3, 5} ~ {new Integer(3), new Integer(5)}</w:t>
      </w:r>
    </w:p>
    <w:p w:rsidR="00935DD4" w:rsidRDefault="00935DD4" w:rsidP="00935DD4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v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get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//t.get(1).intValue();</w:t>
      </w:r>
    </w:p>
    <w:p w:rsidR="009E3ABC" w:rsidRDefault="009E3ABC" w:rsidP="009E3ABC">
      <w:pPr>
        <w:pStyle w:val="Heading2"/>
      </w:pPr>
      <w:proofErr w:type="spellStart"/>
      <w:r>
        <w:t>ArrayList</w:t>
      </w:r>
      <w:proofErr w:type="spellEnd"/>
      <w:r>
        <w:t xml:space="preserve"> vs. </w:t>
      </w:r>
      <w:proofErr w:type="spellStart"/>
      <w:r>
        <w:t>LinkedList</w:t>
      </w:r>
      <w:proofErr w:type="spellEnd"/>
      <w:r w:rsidR="00435722">
        <w:t xml:space="preserve"> teljesítmény</w:t>
      </w:r>
    </w:p>
    <w:p w:rsidR="00935DD4" w:rsidRDefault="00435722" w:rsidP="00935DD4">
      <w:proofErr w:type="spellStart"/>
      <w:r>
        <w:t>ArrayList</w:t>
      </w:r>
      <w:proofErr w:type="spellEnd"/>
      <w:r>
        <w:t xml:space="preserve"> b</w:t>
      </w:r>
      <w:r w:rsidR="009E3ABC">
        <w:t xml:space="preserve">elül tömböt használ, nagyon gyors </w:t>
      </w:r>
      <w:proofErr w:type="gramStart"/>
      <w:r w:rsidR="009E3ABC">
        <w:t xml:space="preserve">a </w:t>
      </w:r>
      <m:oMath>
        <m:r>
          <w:rPr>
            <w:rStyle w:val="NoSpacingChar"/>
            <w:rFonts w:ascii="Cambria Math" w:hAnsi="Cambria Math"/>
          </w:rPr>
          <m:t>.</m:t>
        </m:r>
        <w:proofErr w:type="gramEnd"/>
        <m:r>
          <w:rPr>
            <w:rStyle w:val="NoSpacingChar"/>
            <w:rFonts w:ascii="Cambria Math" w:hAnsi="Cambria Math"/>
          </w:rPr>
          <m:t>get()</m:t>
        </m:r>
      </m:oMath>
      <w:r>
        <w:rPr>
          <w:rStyle w:val="NoSpacingChar"/>
          <w:rFonts w:ascii="Arial Unicode MS" w:eastAsiaTheme="minorEastAsia" w:hAnsi="Arial Unicode MS"/>
          <w:noProof w:val="0"/>
        </w:rPr>
        <w:t xml:space="preserve"> művelet</w:t>
      </w:r>
      <w:r w:rsidR="009E3ABC">
        <w:t>.</w:t>
      </w:r>
    </w:p>
    <w:p w:rsidR="009E3ABC" w:rsidRDefault="009E3ABC" w:rsidP="00935DD4">
      <w:r>
        <w:t>Láncolt lista 18-adik elem</w:t>
      </w:r>
      <w:r w:rsidR="00435722">
        <w:t>et csak úgy tudja visszaadni, hogy az első elemről ugrik 18-at.</w:t>
      </w:r>
    </w:p>
    <w:p w:rsidR="00435722" w:rsidRDefault="00435722" w:rsidP="00935DD4">
      <w:proofErr w:type="spellStart"/>
      <w:r>
        <w:t>LinkedList</w:t>
      </w:r>
      <w:proofErr w:type="spellEnd"/>
      <w:r>
        <w:t xml:space="preserve"> gyorsan tud beszúrni a legelejére.</w:t>
      </w:r>
    </w:p>
    <w:p w:rsidR="00435722" w:rsidRPr="00935DD4" w:rsidRDefault="00435722" w:rsidP="00935DD4">
      <w:proofErr w:type="spellStart"/>
      <w:r>
        <w:t>ArrayList</w:t>
      </w:r>
      <w:proofErr w:type="spellEnd"/>
      <w:r>
        <w:t xml:space="preserve"> 0. helyre beszúrni csak úgy tud, hogy lemásol mindent.</w:t>
      </w:r>
    </w:p>
    <w:p w:rsidR="00990F88" w:rsidRDefault="00435722" w:rsidP="00435722">
      <w:pPr>
        <w:pStyle w:val="Heading3"/>
      </w:pPr>
      <w:r>
        <w:t>Melyiket érdemes használni?</w:t>
      </w:r>
    </w:p>
    <w:p w:rsidR="00435722" w:rsidRDefault="00435722" w:rsidP="00435722">
      <w:r>
        <w:t>Ha olyan műveleteket használok gyakrabban, ami az egyikben gyors, akkor azt kell használni.</w:t>
      </w:r>
    </w:p>
    <w:p w:rsidR="00435722" w:rsidRDefault="00435722" w:rsidP="00435722">
      <w:r>
        <w:t>Ha később jövünk rá, hogy a másik lenne jó, könnyű áttérni. Interfészük nagyon hasonló.</w:t>
      </w:r>
      <w:r w:rsidR="00D167A2">
        <w:t xml:space="preserve"> (A publikus dolgok.)</w:t>
      </w:r>
    </w:p>
    <w:p w:rsidR="00D167A2" w:rsidRDefault="00D167A2" w:rsidP="00D167A2">
      <w:pPr>
        <w:pStyle w:val="Heading2"/>
      </w:pPr>
      <w:r>
        <w:t>Interfész</w:t>
      </w:r>
      <w:r w:rsidR="00F61C69">
        <w:t xml:space="preserve"> (</w:t>
      </w:r>
      <m:oMath>
        <m:r>
          <w:rPr>
            <w:rFonts w:ascii="Cambria Math" w:hAnsi="Cambria Math"/>
          </w:rPr>
          <m:t>interface</m:t>
        </m:r>
      </m:oMath>
      <w:r w:rsidR="00F61C69">
        <w:t>)</w:t>
      </w:r>
      <w:r w:rsidR="00054A78">
        <w:t xml:space="preserve"> és annak megvalósítása / implementálása (</w:t>
      </w:r>
      <m:oMath>
        <m:r>
          <w:rPr>
            <w:rFonts w:ascii="Cambria Math" w:hAnsi="Cambria Math"/>
          </w:rPr>
          <m:t>implements</m:t>
        </m:r>
      </m:oMath>
      <w:r w:rsidR="00054A78">
        <w:t>)</w:t>
      </w:r>
    </w:p>
    <w:p w:rsidR="00D167A2" w:rsidRDefault="00D167A2" w:rsidP="00D167A2">
      <w:r>
        <w:t>Ami nyilvános. Amin keresztül használjuk az osztályt.</w:t>
      </w:r>
    </w:p>
    <w:p w:rsidR="00D167A2" w:rsidRDefault="00D167A2" w:rsidP="00435722">
      <w:r>
        <w:t>Osztályban vannak publikus, privát, stb. (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, </w:t>
      </w:r>
      <w:proofErr w:type="spellStart"/>
      <w:r>
        <w:t>protected</w:t>
      </w:r>
      <w:proofErr w:type="spellEnd"/>
      <w:r>
        <w:t xml:space="preserve">) dolgok. (adattagok, metódusok, konstruktorok, </w:t>
      </w:r>
      <w:proofErr w:type="spellStart"/>
      <w:r>
        <w:t>stb</w:t>
      </w:r>
      <w:proofErr w:type="spellEnd"/>
      <w:r>
        <w:t>)</w:t>
      </w:r>
    </w:p>
    <w:p w:rsidR="00D167A2" w:rsidRDefault="00D167A2" w:rsidP="00435722">
      <w:r>
        <w:t xml:space="preserve">Az </w:t>
      </w:r>
      <w:proofErr w:type="spellStart"/>
      <w:r>
        <w:t>ArrayList</w:t>
      </w:r>
      <w:proofErr w:type="spellEnd"/>
      <w:r>
        <w:t xml:space="preserve"> és a </w:t>
      </w:r>
      <w:proofErr w:type="spellStart"/>
      <w:r>
        <w:t>LinkedList</w:t>
      </w:r>
      <w:proofErr w:type="spellEnd"/>
      <w:r>
        <w:t xml:space="preserve"> interfésze "ugyanolyan".</w:t>
      </w:r>
    </w:p>
    <w:p w:rsidR="00F61C69" w:rsidRDefault="00F61C69" w:rsidP="00054A78">
      <w:r>
        <w:t>Nyelvi szintre emeljük az interfész fogalmát.</w:t>
      </w:r>
    </w:p>
    <w:p w:rsidR="00435722" w:rsidRDefault="00054A78" w:rsidP="00435722">
      <w:r>
        <w:t>ADT: Absztrakt adattípus, nincs szó reprezentációról.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util</w:t>
      </w:r>
      <w:r>
        <w:rPr>
          <w:b/>
          <w:bCs/>
          <w:color w:val="000080"/>
          <w:highlight w:val="white"/>
        </w:rPr>
        <w:t>;</w:t>
      </w:r>
    </w:p>
    <w:p w:rsidR="00B93423" w:rsidRDefault="00B93423" w:rsidP="003D4831">
      <w:pPr>
        <w:pStyle w:val="NoSpacing"/>
        <w:rPr>
          <w:highlight w:val="white"/>
        </w:rPr>
      </w:pP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//Generikus (elemtípussal paraméterezhető) interfész a sorozat absztrakció leírására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interface</w:t>
      </w:r>
      <w:r>
        <w:rPr>
          <w:highlight w:val="white"/>
        </w:rPr>
        <w:t xml:space="preserve"> 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&gt;{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add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E item</w:t>
      </w:r>
      <w:r>
        <w:rPr>
          <w:b/>
          <w:bCs/>
          <w:color w:val="000080"/>
          <w:highlight w:val="white"/>
        </w:rPr>
        <w:t>);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add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index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E item</w:t>
      </w:r>
      <w:r>
        <w:rPr>
          <w:b/>
          <w:bCs/>
          <w:color w:val="000080"/>
          <w:highlight w:val="white"/>
        </w:rPr>
        <w:t>);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/*public*/</w:t>
      </w:r>
      <w:r>
        <w:rPr>
          <w:highlight w:val="white"/>
        </w:rPr>
        <w:t xml:space="preserve"> E get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index</w:t>
      </w:r>
      <w:r>
        <w:rPr>
          <w:b/>
          <w:bCs/>
          <w:color w:val="000080"/>
          <w:highlight w:val="white"/>
        </w:rPr>
        <w:t>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//Minden automatikusan publikus, ki se kell írni.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//Műveletei nincsenek implementálva, csak deklarálva (bejelentve).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//Implementáció, azaz a műveletek definíciója majd osztályokban lesz.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//Reprezentáció is.</w:t>
      </w:r>
    </w:p>
    <w:p w:rsidR="00B93423" w:rsidRDefault="00B93423" w:rsidP="003D4831">
      <w:pPr>
        <w:pStyle w:val="NoSpacing"/>
        <w:rPr>
          <w:highlight w:val="white"/>
        </w:rPr>
      </w:pPr>
    </w:p>
    <w:p w:rsidR="00B93423" w:rsidRDefault="00B93423" w:rsidP="003D4831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util</w:t>
      </w:r>
      <w:r>
        <w:rPr>
          <w:b/>
          <w:bCs/>
          <w:color w:val="000080"/>
          <w:highlight w:val="white"/>
        </w:rPr>
        <w:t>;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 w:rsidR="00230425">
        <w:rPr>
          <w:highlight w:val="white"/>
        </w:rPr>
        <w:t>&gt;, Iterable&lt;E</w:t>
      </w:r>
      <w:r>
        <w:rPr>
          <w:b/>
          <w:bCs/>
          <w:color w:val="000080"/>
          <w:highlight w:val="white"/>
        </w:rPr>
        <w:t>&gt;{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add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E item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/*... */</w:t>
      </w:r>
      <w:r>
        <w:rPr>
          <w:b/>
          <w:bCs/>
          <w:color w:val="000080"/>
          <w:highlight w:val="white"/>
        </w:rPr>
        <w:t>}</w:t>
      </w:r>
      <w:r>
        <w:rPr>
          <w:color w:val="008000"/>
          <w:highlight w:val="white"/>
        </w:rPr>
        <w:t>//Itt már van törzse, azaz definiáltuk.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add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index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E item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//Itt már ki kell írni a public-ot.</w:t>
      </w:r>
    </w:p>
    <w:p w:rsidR="00B93423" w:rsidRDefault="00B93423" w:rsidP="003D4831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//Az összes List-beli műveletet meg kell valósítanunk. Legalább olyan bő kell, legyen, mint az interfésze. Több lehet, de tartalmazza a List interface-t.</w:t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highlight w:val="white"/>
        </w:rPr>
        <w:tab/>
      </w:r>
    </w:p>
    <w:p w:rsidR="00B93423" w:rsidRDefault="00B93423" w:rsidP="003D4831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0D18A0" w:rsidRPr="000D18A0" w:rsidRDefault="003D4831" w:rsidP="000D18A0">
      <w:pPr>
        <w:pStyle w:val="Heading3"/>
      </w:pPr>
      <w:r>
        <w:t>Egy osztály több interfésznek is megfelelhet</w:t>
      </w:r>
      <w:r w:rsidR="000D18A0">
        <w:t xml:space="preserve"> egyszerre</w:t>
      </w:r>
    </w:p>
    <w:p w:rsidR="003D4831" w:rsidRDefault="003D4831" w:rsidP="003D4831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LinkedList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&gt;,</w:t>
      </w:r>
      <w:r>
        <w:rPr>
          <w:highlight w:val="white"/>
        </w:rPr>
        <w:t xml:space="preserve"> Deque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/*kétirányú sor*/</w:t>
      </w:r>
      <w:r w:rsidR="00230425">
        <w:rPr>
          <w:highlight w:val="white"/>
        </w:rPr>
        <w:t>, Iterable&lt;E</w:t>
      </w:r>
      <w:r w:rsidR="00230425">
        <w:rPr>
          <w:b/>
          <w:bCs/>
          <w:color w:val="000080"/>
          <w:highlight w:val="white"/>
        </w:rPr>
        <w:t>&gt;</w:t>
      </w:r>
      <w:r>
        <w:rPr>
          <w:b/>
          <w:bCs/>
          <w:color w:val="000080"/>
          <w:highlight w:val="white"/>
        </w:rPr>
        <w:t>{}</w:t>
      </w:r>
    </w:p>
    <w:p w:rsidR="00990F88" w:rsidRDefault="003D4831" w:rsidP="00503A17">
      <w:r>
        <w:t>Sor elejére és végére is lehet pakolni, és onnan kivenni.</w:t>
      </w:r>
    </w:p>
    <w:p w:rsidR="000D18A0" w:rsidRDefault="000D18A0" w:rsidP="000D18A0">
      <w:pPr>
        <w:pStyle w:val="Heading2"/>
      </w:pPr>
      <w:r w:rsidRPr="000D18A0">
        <w:rPr>
          <w:lang w:val="en-US"/>
        </w:rPr>
        <w:t>Method overloading</w:t>
      </w:r>
      <w:r>
        <w:t xml:space="preserve"> (metódus túlterhelés)</w:t>
      </w:r>
    </w:p>
    <w:p w:rsidR="000D18A0" w:rsidRDefault="000D18A0" w:rsidP="00503A17">
      <w:pPr>
        <w:rPr>
          <w:rFonts w:eastAsiaTheme="minorEastAsia"/>
        </w:rPr>
      </w:pPr>
      <w:r>
        <w:t xml:space="preserve">Két műveletnek lehet ugyan az a neve, ha különböző </w:t>
      </w:r>
      <w:proofErr w:type="spellStart"/>
      <w:r>
        <w:t>paraméterezettségűek</w:t>
      </w:r>
      <w:proofErr w:type="spellEnd"/>
      <w:r>
        <w:t xml:space="preserve">. Pl. </w:t>
      </w:r>
      <m:oMath>
        <m:r>
          <w:rPr>
            <w:rFonts w:ascii="Cambria Math" w:hAnsi="Cambria Math"/>
          </w:rPr>
          <m:t>add</m:t>
        </m:r>
      </m:oMath>
      <w:r>
        <w:rPr>
          <w:rFonts w:eastAsiaTheme="minorEastAsia"/>
        </w:rPr>
        <w:t xml:space="preserve"> fent.</w:t>
      </w:r>
    </w:p>
    <w:p w:rsidR="000D18A0" w:rsidRDefault="000D18A0" w:rsidP="00503A17">
      <w:pPr>
        <w:rPr>
          <w:rFonts w:eastAsiaTheme="minorEastAsia"/>
        </w:rPr>
      </w:pPr>
      <w:r w:rsidRPr="009157BD">
        <w:rPr>
          <w:rFonts w:eastAsiaTheme="minorEastAsia"/>
          <w:lang w:val="en-US"/>
        </w:rPr>
        <w:t>Good practice</w:t>
      </w:r>
      <w:r>
        <w:rPr>
          <w:rFonts w:eastAsiaTheme="minorEastAsia"/>
        </w:rPr>
        <w:t xml:space="preserve"> lehet hasonló célú, működésű műveletek esetén</w:t>
      </w:r>
      <w:r w:rsidR="009157BD">
        <w:rPr>
          <w:rFonts w:eastAsiaTheme="minorEastAsia"/>
        </w:rPr>
        <w:t xml:space="preserve"> ugyan azt a nevet használni</w:t>
      </w:r>
      <w:r>
        <w:rPr>
          <w:rFonts w:eastAsiaTheme="minorEastAsia"/>
        </w:rPr>
        <w:t>. Compiler tudni fogja</w:t>
      </w:r>
      <w:r w:rsidR="009157BD">
        <w:rPr>
          <w:rFonts w:eastAsiaTheme="minorEastAsia"/>
        </w:rPr>
        <w:t xml:space="preserve"> az aktuális paraméterek számából, típusából.</w:t>
      </w:r>
    </w:p>
    <w:p w:rsidR="009157BD" w:rsidRDefault="00C07EC8" w:rsidP="009157BD">
      <w:pPr>
        <w:pStyle w:val="Heading2"/>
      </w:pPr>
      <m:oMath>
        <m:r>
          <w:rPr>
            <w:rFonts w:ascii="Cambria Math" w:hAnsi="Cambria Math"/>
          </w:rPr>
          <m:t>Iterator</m:t>
        </m:r>
      </m:oMath>
      <w:r>
        <w:t xml:space="preserve"> — </w:t>
      </w:r>
      <w:r w:rsidR="009157BD">
        <w:t xml:space="preserve">Sorozat </w:t>
      </w:r>
      <w:r>
        <w:t xml:space="preserve">bejárójának </w:t>
      </w:r>
      <w:r w:rsidR="009157BD">
        <w:t>lekérdezése</w:t>
      </w:r>
    </w:p>
    <w:p w:rsidR="009157BD" w:rsidRDefault="009157BD" w:rsidP="009157BD">
      <w:r>
        <w:t xml:space="preserve">Újra és újra végig kellene menni a </w:t>
      </w:r>
      <w:proofErr w:type="spellStart"/>
      <w:r>
        <w:t>LinkedList</w:t>
      </w:r>
      <w:proofErr w:type="spellEnd"/>
      <w:r>
        <w:t xml:space="preserve"> adatszerkezeten, hogy bejárhassuk? Nem. Iterátor objektum leegyszerűsíti az adatszerkezet bejárását.</w:t>
      </w:r>
    </w:p>
    <w:p w:rsidR="009157BD" w:rsidRDefault="009157BD" w:rsidP="009157BD">
      <w:r>
        <w:t>Ki van emelve a bejáró objektum</w:t>
      </w:r>
      <w:r w:rsidR="004237F6">
        <w:t xml:space="preserve"> az adatszerkezetből. Egyszerre több iterátorral is lehet dolgozni.</w:t>
      </w:r>
    </w:p>
    <w:p w:rsidR="004237F6" w:rsidRDefault="004237F6" w:rsidP="004237F6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//List&lt;E&gt;-be:</w:t>
      </w:r>
    </w:p>
    <w:p w:rsidR="004237F6" w:rsidRDefault="004237F6" w:rsidP="004237F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Iterator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&gt;.</w:t>
      </w:r>
      <w:r>
        <w:rPr>
          <w:rFonts w:cs="Courier New"/>
          <w:color w:val="000000"/>
          <w:sz w:val="20"/>
          <w:szCs w:val="20"/>
          <w:highlight w:val="white"/>
        </w:rPr>
        <w:t>iterator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4237F6" w:rsidRDefault="004237F6" w:rsidP="004237F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4237F6" w:rsidRDefault="004237F6" w:rsidP="004237F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package</w:t>
      </w:r>
      <w:r>
        <w:rPr>
          <w:rFonts w:cs="Courier New"/>
          <w:color w:val="000000"/>
          <w:sz w:val="20"/>
          <w:szCs w:val="20"/>
          <w:highlight w:val="white"/>
        </w:rPr>
        <w:t xml:space="preserve"> java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util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4237F6" w:rsidRDefault="004237F6" w:rsidP="004237F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interface</w:t>
      </w:r>
      <w:r>
        <w:rPr>
          <w:rFonts w:cs="Courier New"/>
          <w:color w:val="000000"/>
          <w:sz w:val="20"/>
          <w:szCs w:val="20"/>
          <w:highlight w:val="white"/>
        </w:rPr>
        <w:t xml:space="preserve"> Iterator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&gt;{</w:t>
      </w:r>
    </w:p>
    <w:p w:rsidR="004237F6" w:rsidRDefault="004237F6" w:rsidP="004237F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boolean</w:t>
      </w:r>
      <w:r>
        <w:rPr>
          <w:rFonts w:cs="Courier New"/>
          <w:color w:val="000000"/>
          <w:sz w:val="20"/>
          <w:szCs w:val="20"/>
          <w:highlight w:val="white"/>
        </w:rPr>
        <w:t xml:space="preserve"> hasNext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4237F6" w:rsidRDefault="004237F6" w:rsidP="004237F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E next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4237F6" w:rsidRDefault="004237F6" w:rsidP="004237F6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//stb...</w:t>
      </w:r>
    </w:p>
    <w:p w:rsidR="004237F6" w:rsidRDefault="004237F6" w:rsidP="004237F6">
      <w:pPr>
        <w:pStyle w:val="NoSpacing"/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4237F6" w:rsidRDefault="00C07EC8" w:rsidP="00230425">
      <w:pPr>
        <w:pStyle w:val="Heading3"/>
      </w:pPr>
      <w:r>
        <w:t>Használata: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highlight w:val="white"/>
        </w:rPr>
        <w:t>LinkedList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ArrayList</w:t>
      </w:r>
      <w:r>
        <w:rPr>
          <w:b/>
          <w:bCs/>
          <w:color w:val="000080"/>
          <w:highlight w:val="white"/>
        </w:rPr>
        <w:t>&lt;&gt;();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highlight w:val="white"/>
        </w:rPr>
        <w:t>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it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iterator</w:t>
      </w:r>
      <w:r>
        <w:rPr>
          <w:b/>
          <w:bCs/>
          <w:color w:val="000080"/>
          <w:highlight w:val="white"/>
        </w:rPr>
        <w:t>();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while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it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hasNext</w:t>
      </w:r>
      <w:r>
        <w:rPr>
          <w:b/>
          <w:bCs/>
          <w:color w:val="000080"/>
          <w:highlight w:val="white"/>
        </w:rPr>
        <w:t>()){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highlight w:val="white"/>
        </w:rPr>
        <w:tab/>
        <w:t xml:space="preserve">String item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it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next</w:t>
      </w:r>
      <w:r>
        <w:rPr>
          <w:b/>
          <w:bCs/>
          <w:color w:val="000080"/>
          <w:highlight w:val="white"/>
        </w:rPr>
        <w:t>();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highlight w:val="white"/>
        </w:rPr>
        <w:tab/>
        <w:t>System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out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println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item</w:t>
      </w:r>
      <w:r>
        <w:rPr>
          <w:b/>
          <w:bCs/>
          <w:color w:val="000080"/>
          <w:highlight w:val="white"/>
        </w:rPr>
        <w:t>);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230425" w:rsidRDefault="007A7ADF" w:rsidP="007A7ADF">
      <w:pPr>
        <w:pStyle w:val="Heading3"/>
        <w:rPr>
          <w:highlight w:val="white"/>
          <w:lang w:val="en-US"/>
        </w:rPr>
      </w:pPr>
      <w:r w:rsidRPr="007A7ADF">
        <w:rPr>
          <w:highlight w:val="white"/>
          <w:lang w:val="en-US"/>
        </w:rPr>
        <w:t>Enhanced for loop</w:t>
      </w:r>
    </w:p>
    <w:p w:rsidR="007A7ADF" w:rsidRPr="007A7ADF" w:rsidRDefault="007A7ADF" w:rsidP="007A7ADF">
      <w:pPr>
        <w:rPr>
          <w:highlight w:val="white"/>
        </w:rPr>
      </w:pPr>
      <w:r w:rsidRPr="007A7ADF">
        <w:rPr>
          <w:highlight w:val="white"/>
        </w:rPr>
        <w:t>Szintaktikus cukorka.</w:t>
      </w:r>
    </w:p>
    <w:p w:rsidR="00230425" w:rsidRDefault="00230425" w:rsidP="00230425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//ekvivalens: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for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 xml:space="preserve">String item </w:t>
      </w:r>
      <w:r>
        <w:rPr>
          <w:b/>
          <w:bCs/>
          <w:color w:val="000080"/>
          <w:highlight w:val="white"/>
        </w:rPr>
        <w:t>:</w:t>
      </w:r>
      <w:r>
        <w:rPr>
          <w:highlight w:val="white"/>
        </w:rPr>
        <w:t xml:space="preserve"> t</w:t>
      </w:r>
      <w:r>
        <w:rPr>
          <w:b/>
          <w:bCs/>
          <w:color w:val="000080"/>
          <w:highlight w:val="white"/>
        </w:rPr>
        <w:t>){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highlight w:val="white"/>
        </w:rPr>
        <w:tab/>
        <w:t>System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out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println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item</w:t>
      </w:r>
      <w:r>
        <w:rPr>
          <w:b/>
          <w:bCs/>
          <w:color w:val="000080"/>
          <w:highlight w:val="white"/>
        </w:rPr>
        <w:t>);</w:t>
      </w:r>
    </w:p>
    <w:p w:rsidR="009157BD" w:rsidRDefault="00230425" w:rsidP="00230425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7A7ADF" w:rsidRDefault="007A7ADF" w:rsidP="007A7ADF">
      <w:r>
        <w:t>Tömbökre is alkalmazható.</w:t>
      </w:r>
    </w:p>
    <w:p w:rsidR="007A7ADF" w:rsidRDefault="00230425" w:rsidP="007A7ADF">
      <w:pPr>
        <w:pStyle w:val="Heading3"/>
      </w:pPr>
      <w:r>
        <w:t xml:space="preserve">Mi az </w:t>
      </w:r>
      <m:oMath>
        <m:r>
          <w:rPr>
            <w:rFonts w:ascii="Cambria Math" w:hAnsi="Cambria Math"/>
          </w:rPr>
          <m:t>Iterable</m:t>
        </m:r>
      </m:oMath>
      <w:r>
        <w:t xml:space="preserve"> interfész?</w:t>
      </w:r>
    </w:p>
    <w:p w:rsidR="009157BD" w:rsidRDefault="00230425" w:rsidP="009157BD">
      <w:r>
        <w:t>Egyszerű: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util</w:t>
      </w:r>
      <w:r>
        <w:rPr>
          <w:b/>
          <w:bCs/>
          <w:color w:val="000080"/>
          <w:highlight w:val="white"/>
        </w:rPr>
        <w:t>;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interface</w:t>
      </w:r>
      <w:r>
        <w:rPr>
          <w:highlight w:val="white"/>
        </w:rPr>
        <w:t xml:space="preserve"> Iterable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&gt;{</w:t>
      </w:r>
    </w:p>
    <w:p w:rsidR="00230425" w:rsidRDefault="00230425" w:rsidP="00230425">
      <w:pPr>
        <w:pStyle w:val="NoSpacing"/>
        <w:rPr>
          <w:highlight w:val="white"/>
        </w:rPr>
      </w:pPr>
      <w:r>
        <w:rPr>
          <w:highlight w:val="white"/>
        </w:rPr>
        <w:tab/>
        <w:t>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();</w:t>
      </w:r>
    </w:p>
    <w:p w:rsidR="00230425" w:rsidRPr="009157BD" w:rsidRDefault="00230425" w:rsidP="00230425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5B442E" w:rsidRPr="00503A17" w:rsidRDefault="005B442E" w:rsidP="00503A17">
      <w:bookmarkStart w:id="0" w:name="_GoBack"/>
      <w:bookmarkEnd w:id="0"/>
      <w:r>
        <w:t>Előadás vége.</w:t>
      </w:r>
      <w:r w:rsidR="00935DD4">
        <w:tab/>
      </w:r>
    </w:p>
    <w:sectPr w:rsidR="005B442E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AF"/>
    <w:rsid w:val="00002673"/>
    <w:rsid w:val="00054A78"/>
    <w:rsid w:val="000A31AF"/>
    <w:rsid w:val="000D18A0"/>
    <w:rsid w:val="001261A2"/>
    <w:rsid w:val="001C2798"/>
    <w:rsid w:val="00224114"/>
    <w:rsid w:val="00230425"/>
    <w:rsid w:val="0031401E"/>
    <w:rsid w:val="003D4831"/>
    <w:rsid w:val="003F18ED"/>
    <w:rsid w:val="004237F6"/>
    <w:rsid w:val="00435722"/>
    <w:rsid w:val="004B26EF"/>
    <w:rsid w:val="00503A17"/>
    <w:rsid w:val="005B442E"/>
    <w:rsid w:val="00714750"/>
    <w:rsid w:val="007A7ADF"/>
    <w:rsid w:val="008103FA"/>
    <w:rsid w:val="009020C0"/>
    <w:rsid w:val="009157BD"/>
    <w:rsid w:val="00935DD4"/>
    <w:rsid w:val="00990F88"/>
    <w:rsid w:val="009A6FD1"/>
    <w:rsid w:val="009E3ABC"/>
    <w:rsid w:val="00B93423"/>
    <w:rsid w:val="00BE0C1F"/>
    <w:rsid w:val="00C07EC8"/>
    <w:rsid w:val="00C16AAB"/>
    <w:rsid w:val="00CF5A6D"/>
    <w:rsid w:val="00D167A2"/>
    <w:rsid w:val="00ED08CD"/>
    <w:rsid w:val="00F474E8"/>
    <w:rsid w:val="00F47EE6"/>
    <w:rsid w:val="00F61C69"/>
    <w:rsid w:val="00F648D9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68DA63-BB04-458D-A229-B1176289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1C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721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6. előadás</vt:lpstr>
      <vt:lpstr>    Berezvai Dániel jegyzete http://elte.3ice.hu/</vt:lpstr>
      <vt:lpstr>    ArrayList problémáival folytatjuk</vt:lpstr>
      <vt:lpstr>    Wrapper (csomagoló) osztály</vt:lpstr>
      <vt:lpstr>    Auto-boxing, auto-unboxing</vt:lpstr>
      <vt:lpstr>    Szélesítő konverzió (widening) és keskenyítés (narrowing)</vt:lpstr>
      <vt:lpstr>    Explicit konverzió</vt:lpstr>
      <vt:lpstr>    ArrayList, diamond inference</vt:lpstr>
      <vt:lpstr>    ArrayList vs. LinkedList teljesítmény</vt:lpstr>
      <vt:lpstr>        Melyiket érdemes használni?</vt:lpstr>
      <vt:lpstr>    Interfész (𝑖𝑛𝑡𝑒𝑟𝑓𝑎𝑐𝑒) és annak megvalósítása / implementálása (𝑖𝑚𝑝𝑙</vt:lpstr>
      <vt:lpstr>        Egy osztály több interfésznek is megfelelhet egyszerre</vt:lpstr>
      <vt:lpstr>    Method overloading (metódus túlterhelés)</vt:lpstr>
      <vt:lpstr>    𝐼𝑡𝑒𝑟𝑎𝑡𝑜𝑟 — Sorozat bejárójának lekérdezése</vt:lpstr>
      <vt:lpstr>        Használata:</vt:lpstr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3</cp:revision>
  <dcterms:created xsi:type="dcterms:W3CDTF">2015-10-16T10:26:00Z</dcterms:created>
  <dcterms:modified xsi:type="dcterms:W3CDTF">2015-10-16T11:45:00Z</dcterms:modified>
</cp:coreProperties>
</file>