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5. előadás</w:t>
      </w:r>
    </w:p>
    <w:p>
      <w:pPr>
        <w:pStyle w:val="Heading2"/>
      </w:pPr>
      <w:r>
        <w:t>Táblamodell továbbfejlesztése</w:t>
      </w:r>
    </w:p>
    <w:p>
      <w:r>
        <w:t>Négy féle van a példaprogramban: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Non async not caching table model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Non async caching table model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Async one by one querying </w:t>
      </w:r>
      <w:r>
        <w:rPr>
          <w:lang w:val="en-US"/>
        </w:rPr>
        <w:t>table model</w:t>
      </w:r>
    </w:p>
    <w:p>
      <w:pPr>
        <w:pStyle w:val="ListParagraph"/>
        <w:numPr>
          <w:ilvl w:val="0"/>
          <w:numId w:val="1"/>
        </w:numPr>
      </w:pPr>
      <w:r>
        <w:rPr>
          <w:lang w:val="en-US"/>
        </w:rPr>
        <w:t>Async full querying table model</w:t>
      </w:r>
    </w:p>
    <w:p>
      <w:r>
        <w:t xml:space="preserve">Az első kettő nem jó, lefagy tőle a program, amíg kész a </w:t>
      </w:r>
      <w:r>
        <w:rPr>
          <w:lang w:val="en-US"/>
        </w:rPr>
        <w:t>request</w:t>
      </w:r>
      <w:r>
        <w:t xml:space="preserve">. </w:t>
      </w:r>
      <w:r>
        <w:t xml:space="preserve">A </w:t>
      </w:r>
      <w:r>
        <w:rPr>
          <w:lang w:val="en-US"/>
        </w:rPr>
        <w:t>caching</w:t>
      </w:r>
      <w:r>
        <w:t xml:space="preserve"> </w:t>
      </w:r>
      <w:r>
        <w:t xml:space="preserve">típus </w:t>
      </w:r>
      <w:r>
        <w:t>azért gyorsabb</w:t>
      </w:r>
      <w:r>
        <w:t>, első betöltés lefagyása után eltárolja a memóriában is</w:t>
      </w:r>
      <w:r>
        <w:t>.</w:t>
      </w:r>
      <w:r>
        <w:t xml:space="preserve"> Hátránya: Teljes adattáblát lekérdezi.</w:t>
      </w:r>
    </w:p>
    <w:p>
      <w:r>
        <w:t xml:space="preserve">A második kettő jó, háttérben fut, aszinkron módon. A </w:t>
      </w:r>
      <m:oMath>
        <m:r>
          <w:rPr>
            <w:rFonts w:ascii="Cambria Math" w:hAnsi="Cambria Math"/>
          </w:rPr>
          <m:t>One by one</m:t>
        </m:r>
      </m:oMath>
      <w:r>
        <w:t xml:space="preserve"> cellánként kérdezi le. Ablakátméretezés nagyon fájdalmas, mert minden újrarajzoláskor újra lekérdez minden cellát. Ekkor akár elfogy a memória vagy többszázezer szál elindulhat. A </w:t>
      </w:r>
      <m:oMath>
        <m:r>
          <w:rPr>
            <w:rFonts w:ascii="Cambria Math" w:hAnsi="Cambria Math"/>
          </w:rPr>
          <m:t>Full querying</m:t>
        </m:r>
      </m:oMath>
      <w:r>
        <w:t xml:space="preserve"> tovább tart betöltéskor, de legalább nem blokkol. Utána viszont gyors a memóriából.</w:t>
      </w:r>
    </w:p>
    <w:p>
      <w:r>
        <w:t>Ötödik, legjobb, amire pont nem maradt idő: Háttérben fut, nem cache​-eli az egész táblát, csak egy egész oldalnyit. Átméretezgetéskor azért nem hal meg, mert csak a szükséges lekérdezéseket végzi el, időzítve.</w:t>
      </w:r>
    </w:p>
    <w:p>
      <w:pPr>
        <w:pStyle w:val="Heading2"/>
      </w:pPr>
      <w:r>
        <w:t>ElteJavaLib.GenericJpaController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t xml:space="preserve">Ha az </w:t>
      </w:r>
      <m:oMath>
        <m:r>
          <w:rPr>
            <w:rFonts w:ascii="Cambria Math" w:hAnsi="Cambria Math"/>
          </w:rPr>
          <m:t>ElteJavaLib</m:t>
        </m:r>
      </m:oMath>
      <w: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GenericJpaController</w:t>
      </w:r>
      <w:r>
        <w:t>-jét akarjuk használni:</w:t>
      </w:r>
      <w:r>
        <w:br/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implements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Serializable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t>↓ (helyett)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implements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Serializable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EntityWithID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t>kell.</w:t>
      </w:r>
    </w:p>
    <w:p>
      <w:pPr>
        <w:pStyle w:val="Heading2"/>
      </w:pPr>
      <w:r>
        <w:t>A fenti 4 táblamodellt bemutató példaprogramot néztük át</w:t>
      </w:r>
    </w:p>
    <w:p>
      <w:r>
        <w:t>→ \ELTE\Tech2\EA\5 AsyncTableModel\</w:t>
      </w:r>
    </w:p>
    <w:p>
      <w:r>
        <w:lastRenderedPageBreak/>
        <w:t>→ \ELTE\Tech2\GY\java\ElteJavaLib2\src\hu\elte\inf\pszt\prt\javalib\gui\tablemodel\NonAsyncCachingTableModel.java</w:t>
      </w:r>
    </w:p>
    <w:p>
      <w:r>
        <w:t>→ \ELTE\Tech2\GY\java\ElteJavaLib2\src\hu\elte\inf\pszt\prt\javalib\gui\tablemodel\AsyncOneByOneQueryingTableModel.java</w:t>
      </w:r>
    </w:p>
    <w:p>
      <w:r>
        <w:t xml:space="preserve">→ </w:t>
      </w:r>
      <w:bookmarkStart w:id="0" w:name="_GoBack"/>
      <w:bookmarkEnd w:id="0"/>
      <w:r>
        <w:t>stb.</w:t>
      </w:r>
    </w:p>
    <w:p>
      <w:r>
        <w:t>Előadás vége.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204B2"/>
    <w:multiLevelType w:val="hybridMultilevel"/>
    <w:tmpl w:val="C358A6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5. előadás</vt:lpstr>
      <vt:lpstr>    Táblamodell továbbfejlesztése</vt:lpstr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43</cp:revision>
  <dcterms:created xsi:type="dcterms:W3CDTF">2013-03-13T13:17:00Z</dcterms:created>
  <dcterms:modified xsi:type="dcterms:W3CDTF">2013-03-13T14:53:00Z</dcterms:modified>
</cp:coreProperties>
</file>