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előadás – Adatbázis-kezelés</w:t>
      </w:r>
    </w:p>
    <w:p>
      <w:r>
        <w:t>A következő 4-5 előadás adatbázis-kezelés lesz</w:t>
      </w:r>
    </w:p>
    <w:p>
      <w:pPr>
        <w:pStyle w:val="Heading2"/>
      </w:pPr>
      <w:r>
        <w:t>Adatbázis</w:t>
      </w:r>
    </w:p>
    <w:p>
      <w:r>
        <w:t>Nagy számosságú adatok tárolója.</w:t>
      </w:r>
    </w:p>
    <w:p>
      <w:r>
        <w:t>Mivel nagy mennyiségű, az adatokat érdemes relációk mentén kezelni. Reláció szerint le is lehet kérdezni.</w:t>
      </w:r>
    </w:p>
    <w:p>
      <w:r>
        <w:t>Érdemes, hogy támogassa a tranzakciókat, atomi végrehajtást.</w:t>
      </w:r>
    </w:p>
    <w:p>
      <w:r>
        <w:t>Fájl lehet adatbázis? Igen. A legtöbb adatbázis szerver is fájlokban tárolja adatait, általában táblánként.</w:t>
      </w:r>
    </w:p>
    <w:p>
      <w:pPr>
        <w:pStyle w:val="Heading2"/>
      </w:pPr>
      <w:r>
        <w:t>Adatbázis-kezelő szerver</w:t>
      </w:r>
    </w:p>
    <w:p>
      <w:r>
        <w:t>Adatbázisok elérését jó több helyről biztosítani. Több számítógép is el kell, érje.</w:t>
      </w:r>
    </w:p>
    <w:p>
      <w:r>
        <w:t>Több adatbázist is ki tud szolgálni.</w:t>
      </w:r>
    </w:p>
    <w:p>
      <w:pPr>
        <w:pStyle w:val="Heading2"/>
      </w:pPr>
      <w:r>
        <w:t>Kommunikáció a szerverrel (JAVA)</w:t>
      </w:r>
    </w:p>
    <w:p>
      <w:r>
        <w:t>Tudni kell, milyen fajta adatbázis szerverről van szó. Például: JDBC, Oracle, Microsoft MSSQL-je, MySQL, Postgre SQL (TODO spelling), SQLite, stb.</w:t>
      </w:r>
    </w:p>
    <w:p>
      <w:r>
        <w:t>Fontos, hogy adatbázis-költöztetés során az alkalmazás működjön tovább. Használjunk</w:t>
      </w:r>
    </w:p>
    <w:p>
      <w:pPr>
        <w:pStyle w:val="Heading2"/>
      </w:pPr>
      <w:r>
        <w:t>JDBC</w:t>
      </w:r>
    </w:p>
    <w:p>
      <w:r>
        <w:t>Absztrakciós réteg adatbázis-kezelő alkalmazások létrehozásához.</w:t>
      </w:r>
    </w:p>
    <w:p>
      <w:r>
        <w:t>JDBC driver ("meghajtó" = illesztőprogram?)</w:t>
      </w:r>
    </w:p>
    <w:p>
      <w:r>
        <w:t>A legtöbb adatbázis-fajtához van JDBC driver.</w:t>
      </w:r>
    </w:p>
    <w:p>
      <w:pPr>
        <w:pStyle w:val="Heading2"/>
      </w:pPr>
      <w:r>
        <w:t>Mikor kell adatbázis JAVA programba?</w:t>
      </w:r>
    </w:p>
    <w:p>
      <w:r>
        <w:t>Ha az adott program számára szükséges adatokat központilag, több helyről elérhetően szeretnénk tárolni.</w:t>
      </w:r>
    </w:p>
    <w:p>
      <w:r>
        <w:lastRenderedPageBreak/>
        <w:t>A program neve ekkor adatbázis-kezelő kliens. Például a NEPTUN ilyen kliens.</w:t>
      </w:r>
    </w:p>
    <w:p>
      <w:r>
        <w:t>Szükség lehet: Projekt → Libraries → Add Library → MySQL_JDBC_Driver (mysql-connector-java-bin.jar)</w:t>
      </w:r>
    </w:p>
    <w:p>
      <w:pPr>
        <w:pStyle w:val="Heading2"/>
      </w:pPr>
      <w:r>
        <w:t>Példa</w:t>
      </w:r>
    </w:p>
    <w:p>
      <w:r>
        <w:t>Adott két tábla: MOON, PLANET</w:t>
      </w:r>
    </w:p>
    <w:p>
      <w:r>
        <w:t>És az ezeket összekapcsoló PLANET_MOON tábla. (Megmondja, melyik bolygóhoz melyik hold tartozik.)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</w:tblGrid>
      <w:tr>
        <w:tc>
          <w:tcPr>
            <w:tcW w:w="2875" w:type="dxa"/>
          </w:tcPr>
          <w:p>
            <w:pPr>
              <w:jc w:val="center"/>
            </w:pPr>
            <w:r>
              <w:t>PLANET</w:t>
            </w:r>
          </w:p>
        </w:tc>
      </w:tr>
      <w:tr>
        <w:tc>
          <w:tcPr>
            <w:tcW w:w="2875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ID (Azonosító)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Távolság a Naptól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Név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Keringési idő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Sugár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Fordulatszám</w:t>
            </w:r>
          </w:p>
        </w:tc>
      </w:tr>
    </w:tbl>
    <w:p>
      <w:r>
        <w:t>Ehhez egyből tudunk bolygókról információkat kiírni tudó klienst írni:</w:t>
      </w:r>
    </w:p>
    <w:p>
      <w:pPr>
        <w:pStyle w:val="Heading3"/>
      </w:pPr>
      <w:r>
        <w:t>SimpleJDBC</w:t>
      </w:r>
    </w:p>
    <w:p>
      <w:r>
        <w:t>Adatbázis létrehozása: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DB db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connect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showTablesOnConsole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close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r>
        <w:t>Adatok lekérdezése: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Object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planets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getPlanets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Object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planet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planets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System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println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Array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toString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planet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));</w:t>
      </w:r>
    </w:p>
    <w:p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r>
        <w:t>DB osztályt nekünk kell megírni: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14125" w:type="dxa"/>
          </w:tcPr>
          <w:p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DB.class</m:t>
                </m:r>
              </m:oMath>
            </m:oMathPara>
          </w:p>
        </w:tc>
      </w:tr>
      <w:tr>
        <w:tc>
          <w:tcPr>
            <w:tcW w:w="14125" w:type="dxa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import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java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sql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.*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class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private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String driverClass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"com.mysql.jdbc.Driver"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private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Connection connection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public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throws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lots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of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exceptions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DriverManager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registerDriver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Driver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Class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forName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driverClass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newInstance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//vagy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DriverManager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registerDriver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new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com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mysql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jdbc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Driver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//De ez a (második) fajta létrehozás nem fog egyből működni, ha adatbázis motort váltunk. Több helyen is le kellene cserélni.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//Sőt; Az osztálynevet (com.mysql.jdbc.Driver) a fordító fogja elemezni. Ez hátrány, mert futási időben jobb. Inkább keresse a program, és dobjon ClassnotFoundException kivételt, ha nincs a gépen.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//Absztrakció előnyben: A driver nevét akár futásidőben is be lehet állítani. Felhasználó választja az adatbázis típust, a megfelelő JDBC Drivert. Csak futás során vesszük igénybe a JDBC csomagokat.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public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void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connect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throws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SQLException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close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String dbType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"mysql"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String dbHost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"lengyel.inf.elte.hu"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String dbName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"lezmaat"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String dbUser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"lezmaat"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String dbpasswd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showPasswordDialog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connection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DriverManager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getConnection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"jdbc:"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dbType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"//"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dbHost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"/"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dbName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dbUser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dbPasswd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//Ez egy szabványos URI lesz.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public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void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close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throws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SQLException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if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connection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!=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&amp;&amp;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!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connection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isClosed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()){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connection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close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List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&lt;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Object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[]&gt;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getPlanets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throws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SQLException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ArrayList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&lt;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Object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[]&gt;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planets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try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Statement statement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connection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createStatement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Resultset resultSet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statement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executeQuery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808080"/>
                <w:sz w:val="20"/>
                <w:szCs w:val="20"/>
                <w:highlight w:val="white"/>
              </w:rPr>
              <w:t>"SELECT * FROM planet"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)){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 xml:space="preserve">planets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new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ArrayList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&lt;&gt;();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while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resultSet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next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()){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Object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[]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planet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new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Object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[</w:t>
            </w:r>
            <w:r>
              <w:rPr>
                <w:rFonts w:ascii="Courier New" w:hAnsi="Courier New" w:cs="Courier New"/>
                <w:noProof/>
                <w:color w:val="FF8000"/>
                <w:sz w:val="20"/>
                <w:szCs w:val="20"/>
                <w:highlight w:val="white"/>
              </w:rPr>
              <w:t>6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];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for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</w:rPr>
              <w:t>int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i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8000"/>
                <w:sz w:val="20"/>
                <w:szCs w:val="20"/>
                <w:highlight w:val="white"/>
              </w:rPr>
              <w:t>0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i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&lt;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8000"/>
                <w:sz w:val="20"/>
                <w:szCs w:val="20"/>
                <w:highlight w:val="white"/>
              </w:rPr>
              <w:t>6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i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++){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planet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i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]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resultSet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getObject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i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8000"/>
                <w:sz w:val="20"/>
                <w:szCs w:val="20"/>
                <w:highlight w:val="white"/>
              </w:rPr>
              <w:t>1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 Itt kivételesen 1-gyel kezdődik az indexelés, nem 0-val.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//A resultSet.getObject() természetesen oszlopnevet is támogat, nem csak indexet.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  <w:t>planets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add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>planet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</w:rPr>
              <w:t>// Try blokk vége itt van. A JVM automatikusan bezárja a Statement és a Resultset objektumokat.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</w:rPr>
              <w:t>return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 xml:space="preserve"> planets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</w:rPr>
              <w:t>}</w:t>
            </w:r>
          </w:p>
        </w:tc>
      </w:tr>
    </w:tbl>
    <w:p>
      <w:r>
        <w:rPr>
          <w:lang w:val="en-US"/>
        </w:rPr>
        <w:t>Try with resources</w:t>
      </w:r>
      <w:r>
        <w:t xml:space="preserve">: </w:t>
      </w:r>
      <m:oMath>
        <m:r>
          <w:rPr>
            <w:rFonts w:ascii="Cambria Math" w:hAnsi="Cambria Math"/>
          </w:rPr>
          <m:t>AutoCloseable</m:t>
        </m:r>
      </m:oMath>
      <w:r>
        <w:t xml:space="preserve">-t megvalósító objektumokon lehet használni. Erőforrásokként fogja a JVM kezelni a zárójelben levő dolgokat és automatikusan bezárja őket a </w:t>
      </w:r>
      <m:oMath>
        <m:r>
          <w:rPr>
            <w:rFonts w:ascii="Cambria Math" w:hAnsi="Cambria Math"/>
          </w:rPr>
          <m:t>try</m:t>
        </m:r>
      </m:oMath>
      <w:r>
        <w:t xml:space="preserve"> blokk végén.</w:t>
      </w:r>
    </w:p>
    <w:p>
      <w:r>
        <w:t xml:space="preserve">A </w:t>
      </w:r>
      <m:oMath>
        <m:r>
          <w:rPr>
            <w:rFonts w:ascii="Cambria Math" w:hAnsi="Cambria Math"/>
          </w:rPr>
          <m:t>resultSet</m:t>
        </m:r>
      </m:oMath>
      <w:r>
        <w:t xml:space="preserve"> átírni is tud. SQL-lel, </w:t>
      </w:r>
      <m:oMath>
        <m:r>
          <w:rPr>
            <w:rFonts w:ascii="Cambria Math" w:hAnsi="Cambria Math"/>
          </w:rPr>
          <m:t>updateObject</m:t>
        </m:r>
      </m:oMath>
      <w:r>
        <w:t xml:space="preserve">-tel, </w:t>
      </w:r>
      <m:oMath>
        <m:r>
          <w:rPr>
            <w:rFonts w:ascii="Cambria Math" w:hAnsi="Cambria Math"/>
          </w:rPr>
          <m:t>insertRow</m:t>
        </m:r>
      </m:oMath>
      <w:r>
        <w:t>-val.</w:t>
      </w:r>
    </w:p>
    <w:p>
      <w:r>
        <w:t xml:space="preserve">A </w:t>
      </w:r>
      <m:oMath>
        <m:r>
          <w:rPr>
            <w:rFonts w:ascii="Cambria Math" w:hAnsi="Cambria Math"/>
          </w:rPr>
          <m:t>resultSet</m:t>
        </m:r>
      </m:oMath>
      <w:r>
        <w:t xml:space="preserve"> kurzormozgató segédfüggvényei: </w:t>
      </w:r>
      <m:oMath>
        <m:r>
          <w:rPr>
            <w:rFonts w:ascii="Cambria Math" w:hAnsi="Cambria Math"/>
          </w:rPr>
          <m:t>last</m:t>
        </m:r>
      </m:oMath>
      <w:r>
        <w:t xml:space="preserve">, </w:t>
      </w:r>
      <m:oMath>
        <m:r>
          <w:rPr>
            <w:rFonts w:ascii="Cambria Math" w:hAnsi="Cambria Math"/>
          </w:rPr>
          <m:t>afterLast</m:t>
        </m:r>
      </m:oMath>
      <w:r>
        <w:t xml:space="preserve">, </w:t>
      </w:r>
      <m:oMath>
        <m:r>
          <w:rPr>
            <w:rFonts w:ascii="Cambria Math" w:hAnsi="Cambria Math"/>
          </w:rPr>
          <m:t>first</m:t>
        </m:r>
      </m:oMath>
      <w:r>
        <w:t xml:space="preserve">, </w:t>
      </w:r>
      <m:oMath>
        <m:r>
          <w:rPr>
            <w:rFonts w:ascii="Cambria Math" w:hAnsi="Cambria Math"/>
          </w:rPr>
          <m:t>beforeFrist</m:t>
        </m:r>
      </m:oMath>
      <w:r>
        <w:t xml:space="preserve">, </w:t>
      </w:r>
      <m:oMath>
        <m:r>
          <w:rPr>
            <w:rFonts w:ascii="Cambria Math" w:hAnsi="Cambria Math"/>
          </w:rPr>
          <m:t>previous</m:t>
        </m:r>
      </m:oMath>
      <w:r>
        <w:t xml:space="preserve">, </w:t>
      </w:r>
      <m:oMath>
        <m:r>
          <w:rPr>
            <w:rFonts w:ascii="Cambria Math" w:hAnsi="Cambria Math"/>
          </w:rPr>
          <m:t>next</m:t>
        </m:r>
      </m:oMath>
    </w:p>
    <w:p>
      <w:r>
        <w:t xml:space="preserve">Törölni is lehet: </w:t>
      </w:r>
      <m:oMath>
        <m:r>
          <w:rPr>
            <w:rFonts w:ascii="Cambria Math" w:hAnsi="Cambria Math"/>
          </w:rPr>
          <m:t>deleteRow</m:t>
        </m:r>
      </m:oMath>
    </w:p>
    <w:p>
      <m:oMath>
        <m:r>
          <w:rPr>
            <w:rFonts w:ascii="Cambria Math" w:hAnsi="Cambria Math"/>
          </w:rPr>
          <m:t>getObject</m:t>
        </m:r>
      </m:oMath>
      <w:r>
        <w:t xml:space="preserve"> helyett van </w:t>
      </w:r>
      <m:oMath>
        <m:r>
          <w:rPr>
            <w:rFonts w:ascii="Cambria Math" w:hAnsi="Cambria Math"/>
          </w:rPr>
          <m:t>getString</m:t>
        </m:r>
      </m:oMath>
      <w:r>
        <w:t xml:space="preserve"> és társai, de dobálják a kivételeket, ha rossz típusra hívjuk meg. Túl sok debuggolás kell hozzá…</w:t>
      </w:r>
    </w:p>
    <w:p>
      <w:pPr>
        <w:pStyle w:val="Heading2"/>
      </w:pPr>
      <w:r>
        <w:t>Jövő órától JPA</w:t>
      </w:r>
    </w:p>
    <w:p>
      <w:r>
        <w:t xml:space="preserve">Mert a JDBC nem elég típus​gazdag. (Minden </w:t>
      </w:r>
      <m:oMath>
        <m:r>
          <w:rPr>
            <w:rFonts w:ascii="Cambria Math" w:hAnsi="Cambria Math"/>
          </w:rPr>
          <m:t>Object</m:t>
        </m:r>
      </m:oMath>
      <w:r>
        <w:t>.)</w:t>
      </w:r>
      <w:bookmarkStart w:id="0" w:name="_GoBack"/>
      <w:bookmarkEnd w:id="0"/>
    </w:p>
    <w:p>
      <w:pPr>
        <w:pStyle w:val="Heading2"/>
      </w:pPr>
      <w:r>
        <w:t>Adatbázis lekérdezés eredményének megjelenítése grafikus felületen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private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showTableOnJTable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DB 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throws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SQLException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final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Object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planets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getPlanets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SwingUtilities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invokeLater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Runnable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@Override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run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final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JTable jTable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JTable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//Objektummátrixos rowData[][] paraméter túlterhelés verziót használjuk, hogy ne kelljen TableModel-lel szenvedni. De ehhez kellenek oszlopnevek, úgyhogy írunk getColumnNames()-t.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planets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toArray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Object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planets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size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()][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6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]),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getColumnNames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 Mátrixot csinálunk belőle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JFrame jFrame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JFrame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@Override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onCreate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 Init window ide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getContentPane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JScrollPane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jTable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BorderLayout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CENTER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 Még meg kell jeleníteni az ablakot.</w:t>
      </w:r>
    </w:p>
    <w:p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m:oMath>
        <m:r>
          <w:rPr>
            <w:rFonts w:ascii="Cambria Math" w:hAnsi="Cambria Math"/>
          </w:rPr>
          <m:t>JScrollPane</m:t>
        </m:r>
      </m:oMath>
      <w:r>
        <w:t xml:space="preserve"> csak a táblázat tartalmát görgeti, az oszlopcímkék kívül vannak, az ablak tetején maradhatnak. Ez a </w:t>
      </w:r>
      <m:oMath>
        <m:r>
          <w:rPr>
            <w:rFonts w:ascii="Cambria Math" w:hAnsi="Cambria Math"/>
          </w:rPr>
          <m:t>JScrollPane+JTable</m:t>
        </m:r>
      </m:oMath>
      <w:r>
        <w:t xml:space="preserve"> kombó eredménye.</w:t>
      </w:r>
    </w:p>
    <w:p>
      <w:r>
        <w:t xml:space="preserve">Ha kihagynánk a </w:t>
      </w:r>
      <m:oMath>
        <m:r>
          <w:rPr>
            <w:rFonts w:ascii="Cambria Math" w:hAnsi="Cambria Math"/>
          </w:rPr>
          <m:t>JScrollPane</m:t>
        </m:r>
      </m:oMath>
      <w:r>
        <w:t>-t, nem lenne olyan szép. (Oszlopcímkék, görgetősáv nincs.)</w:t>
      </w:r>
    </w:p>
    <w:p>
      <w:r>
        <w:t xml:space="preserve">Miért nem jó a mátrixos: Objektumként kezeli az összes mező, átszerkesztéskor nem marad szám pl. a sugár vagy az ID. Ezért érdemes </w:t>
      </w:r>
      <m:oMath>
        <m:r>
          <w:rPr>
            <w:rFonts w:ascii="Cambria Math" w:hAnsi="Cambria Math"/>
          </w:rPr>
          <m:t>TableModel</m:t>
        </m:r>
      </m:oMath>
      <w:r>
        <w:t>-t írni.</w:t>
      </w:r>
    </w:p>
    <w:p>
      <m:oMath>
        <m:r>
          <w:rPr>
            <w:rFonts w:ascii="Cambria Math" w:hAnsi="Cambria Math"/>
          </w:rPr>
          <m:t>getColumnNames</m:t>
        </m:r>
      </m:oMath>
      <w:r>
        <w:t xml:space="preserve"> csak ennyi: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ResultSetMetaData metaData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resultSet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getMetaData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columnCount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metaData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getColumnCount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columnNames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columnCount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columnCount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++){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columnNames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metaData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getColumnLabel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i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//Itt is 1-től indexelünk.</w:t>
      </w:r>
    </w:p>
    <w:p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r>
        <w:t>Előadás vége.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7FE3"/>
    <w:multiLevelType w:val="hybridMultilevel"/>
    <w:tmpl w:val="01CAF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778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3. előadás – Adatbázis-kezelés</vt:lpstr>
      <vt:lpstr>    Adatbázis</vt:lpstr>
      <vt:lpstr>    Adatbázis-kezelő szerver</vt:lpstr>
      <vt:lpstr>    Kommunikáció a szerverrel (JAVA)</vt:lpstr>
      <vt:lpstr>    JDBC</vt:lpstr>
      <vt:lpstr>    Mikor kell adatbázis JAVA programba?</vt:lpstr>
      <vt:lpstr>    Példa</vt:lpstr>
      <vt:lpstr>        SimpleJDBC</vt:lpstr>
      <vt:lpstr>    Jövő órától JPA</vt:lpstr>
      <vt:lpstr>    Adatbázis lekérdezés eredményének megjelenítése grafikus felületen</vt:lpstr>
    </vt:vector>
  </TitlesOfParts>
  <Company>Microsoft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105</cp:revision>
  <dcterms:created xsi:type="dcterms:W3CDTF">2013-02-27T13:20:00Z</dcterms:created>
  <dcterms:modified xsi:type="dcterms:W3CDTF">2013-03-06T13:23:00Z</dcterms:modified>
</cp:coreProperties>
</file>