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4. gyakorlat</w:t>
      </w:r>
    </w:p>
    <w:p>
      <w:pPr>
        <w:pStyle w:val="Heading2"/>
      </w:pPr>
      <w:r>
        <w:t>Pluszminusz</w:t>
      </w:r>
    </w:p>
    <w:p>
      <w:r>
        <w:t>Volt. A két kérdés:</w:t>
      </w:r>
    </w:p>
    <w:p>
      <w:pPr>
        <w:pStyle w:val="ListParagraph"/>
        <w:numPr>
          <w:ilvl w:val="0"/>
          <w:numId w:val="1"/>
        </w:numPr>
      </w:pPr>
      <w:r>
        <w:t>Fordítás három fő lépése.</w:t>
      </w:r>
    </w:p>
    <w:p>
      <w:pPr>
        <w:pStyle w:val="ListParagraph"/>
        <w:numPr>
          <w:ilvl w:val="0"/>
          <w:numId w:val="1"/>
        </w:numPr>
      </w:pPr>
      <w:r>
        <w:t xml:space="preserve">Definíció vagy deklaráció (3 db, volt: </w:t>
      </w:r>
      <m:oMath>
        <m:r>
          <w:rPr>
            <w:rFonts w:ascii="Cambria Math" w:hAnsi="Cambria Math"/>
          </w:rPr>
          <m:t>const int x</m:t>
        </m:r>
        <w:proofErr w:type="gramStart"/>
        <m:r>
          <w:rPr>
            <w:rFonts w:ascii="Cambria Math" w:hAnsi="Cambria Math"/>
          </w:rPr>
          <m:t>;</m:t>
        </m:r>
      </m:oMath>
      <w:r>
        <w:t>,</w:t>
      </w:r>
      <w:proofErr w:type="gramEnd"/>
      <w:r>
        <w:t xml:space="preserve"> </w:t>
      </w:r>
      <m:oMath>
        <m:r>
          <w:rPr>
            <w:rFonts w:ascii="Cambria Math" w:hAnsi="Cambria Math"/>
          </w:rPr>
          <m:t>Class xy;</m:t>
        </m:r>
      </m:oMath>
      <w:r>
        <w:t xml:space="preserve"> és még egy.) </w:t>
      </w:r>
    </w:p>
    <w:p>
      <w:pPr>
        <w:pStyle w:val="Heading2"/>
      </w:pPr>
      <w:r>
        <w:t xml:space="preserve">DRY elv – </w:t>
      </w:r>
      <w:r>
        <w:rPr>
          <w:lang w:val="en-US"/>
        </w:rPr>
        <w:t>Don't Repeat Yourself</w:t>
      </w:r>
      <w:r>
        <w:t xml:space="preserve"> (Újrafelhasználható képletek)</w:t>
      </w:r>
    </w:p>
    <w:p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fprintf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"F = %d\tC=%f\n"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5.0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9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));</w:t>
      </w:r>
    </w:p>
    <w:p>
      <w:r>
        <w:t>Itt van egy képlet, amit újra felhasználhatóvá érdemes tenni: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fahr2cels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5.0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9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</w:pPr>
      <w:r>
        <w:t>Ekkor: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fprintf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"F = %d\tC=%f\n"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fahr2cels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));</w:t>
      </w:r>
    </w:p>
    <w:p>
      <w:r>
        <w:t>De a függvényhívás költséges dolog! Meg kell jegyezni, hol tartunk a főprogramban, el kell ugrani a meghívott függvényhez, át kell adni a paramétereket, takarítani kell a függvény után, vissza kell adni az eredményt, vissza kell térni, törölni kell a megjegyzett "itt tartottunk" mutatót.</w:t>
      </w:r>
    </w:p>
    <w:p>
      <w:r>
        <w:t>Ma már nem olyan fontos dolog ez a költség, de régen az volt. És kis chipeken ma is fontos.</w:t>
      </w:r>
    </w:p>
    <w:p>
      <w:pPr>
        <w:pStyle w:val="Heading2"/>
      </w:pPr>
      <w:r>
        <w:t>Függvény stílusú makrók</w:t>
      </w:r>
    </w:p>
    <w:p>
      <w:r>
        <w:t>A függvényhívás költségét elkerüli, de előnyeit megtartja. (De debuggolni nem lehet)</w:t>
      </w:r>
    </w:p>
    <w:p>
      <w:r>
        <w:t>Minden előfordulása behelyettesítődik. Paraméterezést jól kezeli.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#define F2C(f) 5.0/9*(f-32)</w:t>
      </w:r>
    </w:p>
    <w:p>
      <w:r>
        <w:t>Ekkor: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fprintf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"F = %d\tC=%f\n"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F2C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));</w:t>
      </w:r>
    </w:p>
    <w:p>
      <w:r>
        <w:t>Ha rossz a képlet, csak egy helyen kell módosítani. Függvényhívás nem történik.</w:t>
      </w:r>
    </w:p>
    <w:p>
      <w:r>
        <w:t>Ezek a makrók veszélyesek.</w:t>
      </w:r>
    </w:p>
    <w:p>
      <w:pPr>
        <w:pStyle w:val="Heading3"/>
      </w:pPr>
      <w:r>
        <w:lastRenderedPageBreak/>
        <w:t>Buta helyettesítés</w:t>
      </w:r>
    </w:p>
    <w:p>
      <w:r>
        <w:t>Nincs ellenőrzés.</w:t>
      </w:r>
    </w:p>
    <w:p>
      <w:r>
        <w:t>Nincs típusozott paraméter, sőt, nem is paraméter. Nincs típusmegfeleltetés.</w:t>
      </w:r>
    </w:p>
    <w:p>
      <w:r>
        <w:t xml:space="preserve">Mivel nem függvény, 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#define NEG(x) -x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NEG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//=-4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NEG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(-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//=7 (!=3)</w:t>
      </w:r>
    </w:p>
    <w:p>
      <w:r>
        <w:rPr>
          <w:noProof/>
        </w:rPr>
        <w:t xml:space="preserve">Ekkor </w:t>
      </w:r>
      <m:oMath>
        <m:r>
          <w:rPr>
            <w:rFonts w:ascii="Cambria Math" w:hAnsi="Cambria Math"/>
          </w:rPr>
          <m:t>--5+2</m:t>
        </m:r>
      </m:oMath>
      <w:r>
        <w:t xml:space="preserve"> lesz, </w:t>
      </w:r>
      <m:oMath>
        <m:r>
          <w:rPr>
            <w:rFonts w:ascii="Cambria Math" w:hAnsi="Cambria Math"/>
          </w:rPr>
          <m:t>NEG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</m:oMath>
      <w:r>
        <w:t xml:space="preserve"> helyett.</w:t>
      </w:r>
    </w:p>
    <w:p>
      <w:r>
        <w:t>Megpróbálhatjuk kijavítani agyonzárójelezéssel: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#define NEG(x) -(x)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NEG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(-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//=3)</w:t>
      </w:r>
    </w:p>
    <w:p>
      <w:r>
        <w:t xml:space="preserve">Ekkor már jól működik: </w:t>
      </w:r>
      <m:oMath>
        <m:r>
          <w:rPr>
            <w:rFonts w:ascii="Cambria Math" w:hAnsi="Cambria Math"/>
          </w:rPr>
          <m:t>-(-5+2)</m:t>
        </m:r>
      </m:oMath>
    </w:p>
    <w:p>
      <w:r>
        <w:t>De nem tökéletes.</w:t>
      </w:r>
    </w:p>
    <w:p>
      <w:r>
        <w:t xml:space="preserve">Például: </w:t>
      </w: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#define MAX(x,y) x &gt; y ? x : y</w:t>
      </w:r>
    </w:p>
    <w:p>
      <w:r>
        <w:t xml:space="preserve">Ezt még agyonzárójelezzük: </w:t>
      </w: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#define MAX(x,y) ((x) &gt; (y)) ? (x) : (y)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MAX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(-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//Működik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MAX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//Nem működik max(5,2)=5, de a makró 6-ot ad vissza: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((++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//Kétszer növeli x-et</w:t>
      </w:r>
    </w:p>
    <w:p>
      <w:pPr>
        <w:pStyle w:val="Heading2"/>
      </w:pPr>
      <w:r>
        <w:t>Pontosvessző fontossága a C++-ban</w:t>
      </w:r>
    </w:p>
    <w:p>
      <w:r>
        <w:t>Ez egy utasítás. (Üres utasítás) Szekvencia pont.</w:t>
      </w:r>
    </w:p>
    <w:p>
      <w:r>
        <w:t>Addig a pontig minden előtte levő dolog garantáltan kiértékelődik.</w:t>
      </w:r>
    </w:p>
    <w:p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</w:t>
      </w:r>
    </w:p>
    <w:p>
      <w:r>
        <w:t xml:space="preserve">Nem biztos, hogy a várt sorrendben értékelődnek ki. Ha </w:t>
      </w:r>
      <m:oMath>
        <m:r>
          <w:rPr>
            <w:rFonts w:ascii="Cambria Math" w:hAnsi="Cambria Math"/>
          </w:rPr>
          <m:t>g</m:t>
        </m:r>
      </m:oMath>
      <w:r>
        <w:t xml:space="preserve"> függ </w:t>
      </w:r>
      <m:oMath>
        <m:r>
          <w:rPr>
            <w:rFonts w:ascii="Cambria Math" w:hAnsi="Cambria Math"/>
          </w:rPr>
          <m:t>f</m:t>
        </m:r>
      </m:oMath>
      <w:r>
        <w:t xml:space="preserve"> által állított globális változótól, ez gondot okozhat.</w:t>
      </w:r>
    </w:p>
    <w:p>
      <w:r>
        <w:t xml:space="preserve">Javítás: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>
      <w:pPr>
        <w:pStyle w:val="Heading2"/>
      </w:pPr>
      <w:r>
        <w:t xml:space="preserve">C++-ban a </w:t>
      </w:r>
      <w:proofErr w:type="spellStart"/>
      <w:r>
        <w:t>fahrenheit-es</w:t>
      </w:r>
      <w:proofErr w:type="spellEnd"/>
      <w:r>
        <w:t xml:space="preserve"> kód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#include &lt;iostream&gt;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namespace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myConsts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LOWER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UPPER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200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STEP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inline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fahr2cels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5.0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9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32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myConsts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LOWER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myConsts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UPPER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myConsts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STEP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"F="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"\tC="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fahr2cels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fahr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endl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 xml:space="preserve">Fordítása: </w:t>
      </w:r>
      <m:oMath>
        <m:r>
          <w:rPr>
            <w:rFonts w:ascii="Cambria Math" w:hAnsi="Cambria Math"/>
          </w:rPr>
          <m:t>g++ a.cpp -ansi -pedantic -w -wall -o run.exe</m:t>
        </m:r>
      </m:oMath>
    </w:p>
    <w:p>
      <w:r>
        <w:t xml:space="preserve">A konstansokat be lehet rakni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namespace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myConsts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...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  <w:proofErr w:type="spellStart"/>
      <w:r>
        <w:t>-ba</w:t>
      </w:r>
      <w:proofErr w:type="spellEnd"/>
      <w:r>
        <w:t>, hogy ne legyen névütközés.</w:t>
      </w:r>
    </w:p>
    <w:p>
      <w:r>
        <w:t>ZH-n pedig ezt fogjuk debuggolni fél óráig: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using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namespace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200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t xml:space="preserve"> (Mert már van egy max függvény </w:t>
      </w:r>
      <w:proofErr w:type="spellStart"/>
      <w:r>
        <w:t>std-ben</w:t>
      </w:r>
      <w:proofErr w:type="spellEnd"/>
      <w:r>
        <w:t>.)</w:t>
      </w:r>
    </w:p>
    <w:p>
      <w:pPr>
        <w:pStyle w:val="Heading3"/>
      </w:pPr>
      <w:r>
        <w:t>Konstans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</w:p>
    <w:p>
      <w:r>
        <w:t>Operációs rendszer szinten nem módosítható változó. Ennél több jelentése is van.</w:t>
      </w:r>
    </w:p>
    <w:p>
      <w:r>
        <w:t>A fordító garantálja, hogy a változó konstans tárterületre fog kerülni. Írásvédett memóriába.</w:t>
      </w:r>
    </w:p>
    <w:p>
      <w:r>
        <w:t>Ha érték nélkül deklaráljuk, nem tudunk később értéket adni neki:</w:t>
      </w:r>
      <w:r>
        <w:br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LOWER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br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LOWER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noProof/>
          <w:highlight w:val="white"/>
        </w:rPr>
      </w:pPr>
      <w:r>
        <w:rPr>
          <w:noProof/>
          <w:highlight w:val="white"/>
        </w:rPr>
        <w:t xml:space="preserve">Sokkal jobb a programozóknak a fordításidei hiba, mint a futásidő-beli. Törekedjünk is arra, hogy fordítás közben legyen hiba, ha valami rossz. Nem kell konstansok elé kiírni, hogy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noProof/>
          <w:highlight w:val="white"/>
        </w:rPr>
        <w:t>, de nagyon érdemes. Megvédi a változónkat. Szerződés a fordító és a programozó(k) között, hogy soha ne lehessen módosítani a változót.</w:t>
      </w:r>
    </w:p>
    <w:p>
      <w:pPr>
        <w:pStyle w:val="Heading3"/>
        <w:rPr>
          <w:noProof/>
          <w:highlight w:val="white"/>
        </w:rPr>
      </w:pPr>
      <w:r>
        <w:rPr>
          <w:noProof/>
          <w:highlight w:val="white"/>
        </w:rPr>
        <w:t>Inline kifejtés</w:t>
      </w:r>
    </w:p>
    <w:p>
      <w:pPr>
        <w:rPr>
          <w:noProof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inline</w:t>
      </w:r>
    </w:p>
    <w:p>
      <w:pPr>
        <w:rPr>
          <w:noProof/>
          <w:highlight w:val="white"/>
        </w:rPr>
      </w:pPr>
      <w:r>
        <w:rPr>
          <w:noProof/>
          <w:highlight w:val="white"/>
        </w:rPr>
        <w:t>Jó fordító fel is ismeri az inline-képes függvényeket.</w:t>
      </w:r>
    </w:p>
    <w:p>
      <w:pPr>
        <w:rPr>
          <w:noProof/>
          <w:highlight w:val="white"/>
        </w:rPr>
      </w:pPr>
      <w:r>
        <w:rPr>
          <w:noProof/>
          <w:highlight w:val="white"/>
        </w:rPr>
        <w:t>Ez a kulcsszó csak egy ajánlás, nem tudjuk rákényszerítani a fordítót, hogy inline helyettesítse b.</w:t>
      </w:r>
    </w:p>
    <w:p>
      <w:pPr>
        <w:rPr>
          <w:noProof/>
          <w:highlight w:val="white"/>
        </w:rPr>
      </w:pPr>
      <w:r>
        <w:rPr>
          <w:noProof/>
          <w:highlight w:val="white"/>
        </w:rPr>
        <w:t>A sűrűn hívott függvényeket nem helyettesíti be, inkább benntartja memóriában. Mert ma már úgy a gyorsabb.</w:t>
      </w:r>
    </w:p>
    <w:p>
      <w:pPr>
        <w:rPr>
          <w:noProof/>
          <w:highlight w:val="white"/>
        </w:rPr>
      </w:pPr>
      <w:r>
        <w:rPr>
          <w:noProof/>
          <w:highlight w:val="white"/>
        </w:rPr>
        <w:t>Egyszer hívott függvényt általában berakja inline.</w:t>
      </w:r>
    </w:p>
    <w:p>
      <w:pPr>
        <w:pStyle w:val="Heading1"/>
        <w:rPr>
          <w:noProof/>
          <w:highlight w:val="white"/>
        </w:rPr>
      </w:pPr>
      <w:r>
        <w:rPr>
          <w:noProof/>
          <w:highlight w:val="white"/>
        </w:rPr>
        <w:t>Pointerek</w:t>
      </w:r>
    </w:p>
    <w:p>
      <w:pPr>
        <w:pStyle w:val="Heading2"/>
        <w:rPr>
          <w:highlight w:val="white"/>
        </w:rPr>
      </w:pPr>
      <w:r>
        <w:rPr>
          <w:highlight w:val="white"/>
        </w:rPr>
        <w:t xml:space="preserve">Címképzés és </w:t>
      </w:r>
    </w:p>
    <w:p>
      <w:pPr>
        <w:rPr>
          <w:highlight w:val="white"/>
        </w:rPr>
      </w:pPr>
      <w:r>
        <w:rPr>
          <w:rFonts w:eastAsiaTheme="majorEastAsia" w:cstheme="majorBidi"/>
          <w:noProof/>
          <w:highlight w:val="white"/>
        </w:rPr>
        <w:t xml:space="preserve">Van egy </w:t>
      </w:r>
      <m:oMath>
        <m:r>
          <w:rPr>
            <w:rFonts w:ascii="Cambria Math" w:hAnsi="Cambria Math"/>
            <w:highlight w:val="white"/>
          </w:rPr>
          <m:t>T</m:t>
        </m:r>
      </m:oMath>
      <w:r>
        <w:rPr>
          <w:highlight w:val="white"/>
        </w:rPr>
        <w:t xml:space="preserve"> típus → </w:t>
      </w:r>
      <m:oMath>
        <m:r>
          <w:rPr>
            <w:rFonts w:ascii="Cambria Math" w:hAnsi="Cambria Math"/>
            <w:highlight w:val="white"/>
          </w:rPr>
          <m:t>T*</m:t>
        </m:r>
      </m:oMath>
      <w:r>
        <w:rPr>
          <w:highlight w:val="white"/>
        </w:rPr>
        <w:t xml:space="preserve"> az egy </w:t>
      </w:r>
      <m:oMath>
        <m:r>
          <w:rPr>
            <w:rFonts w:ascii="Cambria Math" w:hAnsi="Cambria Math"/>
            <w:highlight w:val="white"/>
          </w:rPr>
          <m:t>T</m:t>
        </m:r>
      </m:oMath>
      <w:r>
        <w:rPr>
          <w:highlight w:val="white"/>
        </w:rPr>
        <w:t xml:space="preserve"> típusú változó címét tároló változó.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'a'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noProof/>
          <w:highlight w:val="white"/>
        </w:rPr>
      </w:pPr>
      <w:r>
        <w:rPr>
          <w:noProof/>
          <w:highlight w:val="white"/>
        </w:rPr>
        <w:t xml:space="preserve">Címképző operátor: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</w:p>
    <w:p>
      <w:pPr>
        <w:rPr>
          <w:noProof/>
          <w:highlight w:val="white"/>
        </w:rPr>
      </w:pPr>
      <w:r>
        <w:rPr>
          <w:noProof/>
        </w:rPr>
        <w:drawing>
          <wp:inline distT="0" distB="0" distL="0" distR="0">
            <wp:extent cx="408622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noProof/>
          <w:highlight w:val="white"/>
        </w:rPr>
      </w:pPr>
      <w:r>
        <w:rPr>
          <w:noProof/>
          <w:highlight w:val="white"/>
        </w:rPr>
        <w:t>Minden bájt a memóriában be van címezve. 16-os számrendszer-beli szám.</w:t>
      </w:r>
    </w:p>
    <w:p>
      <w:pPr>
        <w:rPr>
          <w:noProof/>
          <w:highlight w:val="white"/>
        </w:rPr>
      </w:pPr>
      <w:r>
        <w:rPr>
          <w:noProof/>
          <w:highlight w:val="white"/>
        </w:rPr>
        <w:t xml:space="preserve">Dereferálás (indirekció, visszafejtés) művelete: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cp</w:t>
      </w:r>
    </w:p>
    <w:p>
      <w:pPr>
        <w:rPr>
          <w:noProof/>
          <w:highlight w:val="white"/>
        </w:rPr>
      </w:pPr>
      <w:r>
        <w:rPr>
          <w:noProof/>
          <w:highlight w:val="white"/>
        </w:rPr>
        <w:t>Poitnereknél mindig két dolgoról van szó:</w:t>
      </w:r>
    </w:p>
    <w:p>
      <w:pPr>
        <w:pStyle w:val="ListParagraph"/>
        <w:numPr>
          <w:ilvl w:val="0"/>
          <w:numId w:val="2"/>
        </w:numPr>
        <w:rPr>
          <w:noProof/>
          <w:highlight w:val="white"/>
        </w:rPr>
      </w:pPr>
      <w:r>
        <w:rPr>
          <w:noProof/>
          <w:highlight w:val="white"/>
        </w:rPr>
        <w:t xml:space="preserve">Tartalmazott érték (Pointer változó tartalma mindig egy memória cím. Ezt nem szoktuk kiiratni. Példa pointer kiírva: </w:t>
      </w:r>
      <m:oMath>
        <m:r>
          <w:rPr>
            <w:rFonts w:ascii="Cambria Math" w:hAnsi="Cambria Math"/>
            <w:noProof/>
          </w:rPr>
          <m:t>0x28ff1c</m:t>
        </m:r>
      </m:oMath>
      <w:r>
        <w:rPr>
          <w:noProof/>
          <w:highlight w:val="white"/>
        </w:rPr>
        <w:t>)</w:t>
      </w:r>
    </w:p>
    <w:p>
      <w:pPr>
        <w:pStyle w:val="ListParagraph"/>
        <w:numPr>
          <w:ilvl w:val="0"/>
          <w:numId w:val="2"/>
        </w:numPr>
        <w:rPr>
          <w:noProof/>
          <w:highlight w:val="white"/>
        </w:rPr>
      </w:pPr>
      <w:r>
        <w:rPr>
          <w:noProof/>
          <w:highlight w:val="white"/>
        </w:rPr>
        <w:t>Tartalmazott érték által meghatározott tartalom (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cp</w:t>
      </w:r>
      <w:r>
        <w:rPr>
          <w:noProof/>
          <w:highlight w:val="white"/>
        </w:rPr>
        <w:t>)</w:t>
      </w:r>
    </w:p>
    <w:p>
      <w:pPr>
        <w:pStyle w:val="Heading2"/>
        <w:rPr>
          <w:noProof/>
          <w:highlight w:val="white"/>
        </w:rPr>
      </w:pPr>
      <w:r>
        <w:rPr>
          <w:noProof/>
          <w:highlight w:val="white"/>
        </w:rPr>
        <w:t>Tömb</w:t>
      </w:r>
    </w:p>
    <w:p>
      <w:pPr>
        <w:rPr>
          <w:noProof/>
          <w:highlight w:val="white"/>
        </w:rPr>
      </w:pPr>
      <w:r>
        <w:rPr>
          <w:noProof/>
          <w:highlight w:val="white"/>
        </w:rPr>
        <w:t xml:space="preserve">T típus → </w:t>
      </w:r>
      <m:oMath>
        <m:r>
          <w:rPr>
            <w:rFonts w:ascii="Cambria Math" w:hAnsi="Cambria Math"/>
            <w:noProof/>
            <w:highlight w:val="white"/>
          </w:rPr>
          <m:t>T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​</m:t>
            </m:r>
          </m:e>
        </m:d>
      </m:oMath>
      <w:r>
        <w:rPr>
          <w:noProof/>
          <w:highlight w:val="white"/>
        </w:rPr>
        <w:t xml:space="preserve"> T típusú elemek tömbje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[]={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</w:t>
      </w:r>
      <w:bookmarkStart w:id="0" w:name="_GoBack"/>
      <w:bookmarkEnd w:id="0"/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6"/>
      </w:tblGrid>
      <w:tr>
        <w:tc>
          <w:tcPr>
            <w:tcW w:w="486" w:type="dxa"/>
          </w:tcPr>
          <w:p>
            <w:pPr>
              <w:rPr>
                <w:noProof/>
                <w:highlight w:val="white"/>
              </w:rPr>
            </w:pPr>
            <w:r>
              <w:rPr>
                <w:noProof/>
                <w:highlight w:val="white"/>
              </w:rPr>
              <w:t>1</w:t>
            </w:r>
          </w:p>
        </w:tc>
        <w:tc>
          <w:tcPr>
            <w:tcW w:w="486" w:type="dxa"/>
          </w:tcPr>
          <w:p>
            <w:pPr>
              <w:rPr>
                <w:noProof/>
                <w:highlight w:val="white"/>
              </w:rPr>
            </w:pPr>
            <w:r>
              <w:rPr>
                <w:noProof/>
                <w:highlight w:val="white"/>
              </w:rPr>
              <w:t>2</w:t>
            </w:r>
          </w:p>
        </w:tc>
        <w:tc>
          <w:tcPr>
            <w:tcW w:w="486" w:type="dxa"/>
          </w:tcPr>
          <w:p>
            <w:pPr>
              <w:rPr>
                <w:noProof/>
                <w:highlight w:val="white"/>
              </w:rPr>
            </w:pPr>
            <w:r>
              <w:rPr>
                <w:noProof/>
                <w:highlight w:val="white"/>
              </w:rPr>
              <w:t>3</w:t>
            </w:r>
          </w:p>
        </w:tc>
        <w:tc>
          <w:tcPr>
            <w:tcW w:w="486" w:type="dxa"/>
          </w:tcPr>
          <w:p>
            <w:pPr>
              <w:rPr>
                <w:noProof/>
                <w:highlight w:val="white"/>
              </w:rPr>
            </w:pPr>
            <w:r>
              <w:rPr>
                <w:noProof/>
                <w:highlight w:val="white"/>
              </w:rPr>
              <w:t>4</w:t>
            </w:r>
          </w:p>
        </w:tc>
      </w:tr>
    </w:tbl>
    <w:p>
      <w:pPr>
        <w:autoSpaceDE w:val="0"/>
        <w:autoSpaceDN w:val="0"/>
        <w:adjustRightInd w:val="0"/>
        <w:spacing w:after="0"/>
        <w:rPr>
          <w:noProof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]={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rPr>
          <w:noProof/>
          <w:highlight w:val="white"/>
        </w:rPr>
      </w:pPr>
      <w:r>
        <w:rPr>
          <w:noProof/>
          <w:highlight w:val="white"/>
        </w:rPr>
        <w:t>Ha 4 a méret, 4 elemnél többet nem adhatok meg. De kevesebbet igen. Ekkor a típus (int) alap értéke (0) kerül bele a többi értékbe.</w:t>
      </w:r>
    </w:p>
    <w:p>
      <w:pPr>
        <w:rPr>
          <w:noProof/>
          <w:highlight w:val="white"/>
        </w:rPr>
      </w:pPr>
      <w:r>
        <w:rPr>
          <w:noProof/>
          <w:highlight w:val="white"/>
        </w:rPr>
        <w:t>Tömb méret helyén konstans kifejezés kell szerepeljen.</w:t>
      </w:r>
    </w:p>
    <w:p>
      <w:pPr>
        <w:rPr>
          <w:noProof/>
          <w:highlight w:val="white"/>
        </w:rPr>
      </w:pPr>
      <w:r>
        <w:rPr>
          <w:noProof/>
          <w:highlight w:val="white"/>
        </w:rPr>
        <w:t>Nem lehet felhasználótól beolvasott szám tömbméret. Van olyan fordító, ami lefordítja, de inkább fordítási hibát kapunk.</w:t>
      </w:r>
    </w:p>
    <w:p>
      <w:pPr>
        <w:pStyle w:val="Heading2"/>
        <w:rPr>
          <w:noProof/>
          <w:highlight w:val="white"/>
        </w:rPr>
      </w:pPr>
      <w:r>
        <w:rPr>
          <w:noProof/>
          <w:highlight w:val="white"/>
        </w:rPr>
        <w:t>Tömbök és pointerek kapcsolata</w:t>
      </w:r>
    </w:p>
    <w:p>
      <w:pPr>
        <w:rPr>
          <w:noProof/>
          <w:highlight w:val="white"/>
        </w:rPr>
      </w:pPr>
      <w:r>
        <w:rPr>
          <w:noProof/>
          <w:highlight w:val="white"/>
        </w:rPr>
        <w:t>A tömb C++-ban implicit módon átalakítódik a tömb első elemére mutató pointerré.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[]={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};</w:t>
      </w:r>
    </w:p>
    <w:p>
      <w:pPr>
        <w:rPr>
          <w:noProof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noProof/>
          <w:highlight w:val="white"/>
        </w:rPr>
      </w:pPr>
      <w:r>
        <w:rPr>
          <w:noProof/>
          <w:highlight w:val="white"/>
        </w:rPr>
        <w:t xml:space="preserve">Tömb elelei </w:t>
      </w:r>
      <m:oMath>
        <m:r>
          <w:rPr>
            <w:rFonts w:ascii="Cambria Math" w:hAnsi="Cambria Math"/>
            <w:noProof/>
            <w:highlight w:val="white"/>
          </w:rPr>
          <m:t>0</m:t>
        </m:r>
      </m:oMath>
      <w:r>
        <w:rPr>
          <w:noProof/>
          <w:highlight w:val="white"/>
        </w:rPr>
        <w:t xml:space="preserve">-tól </w:t>
      </w:r>
      <m:oMath>
        <m:r>
          <w:rPr>
            <w:rFonts w:ascii="Cambria Math" w:hAnsi="Cambria Math"/>
            <w:noProof/>
            <w:highlight w:val="white"/>
          </w:rPr>
          <m:t>méret-1</m:t>
        </m:r>
      </m:oMath>
      <w:r>
        <w:rPr>
          <w:noProof/>
          <w:highlight w:val="white"/>
        </w:rPr>
        <w:t>-ig indexelődnek.</w:t>
      </w:r>
    </w:p>
    <w:p>
      <w:pPr>
        <w:rPr>
          <w:noProof/>
          <w:highlight w:val="white"/>
        </w:rPr>
      </w:pPr>
      <w:r>
        <w:rPr>
          <w:noProof/>
          <w:highlight w:val="white"/>
        </w:rPr>
        <w:t>Tömböt for ciklussal be lehet járni.</w:t>
      </w:r>
    </w:p>
    <w:p>
      <w:pPr>
        <w:rPr>
          <w:noProof/>
          <w:highlight w:val="white"/>
        </w:rPr>
      </w:pPr>
      <w:r>
        <w:rPr>
          <w:noProof/>
          <w:highlight w:val="white"/>
        </w:rPr>
        <w:t>Nincs ellenőrzés. 4 méretű tömb 100-adik eleme lekérhető, memóriaszemetet kapunk vissza.</w:t>
      </w:r>
    </w:p>
    <w:p>
      <w:pPr>
        <w:pStyle w:val="Heading3"/>
        <w:rPr>
          <w:noProof/>
          <w:highlight w:val="white"/>
        </w:rPr>
      </w:pPr>
      <w:r>
        <w:rPr>
          <w:noProof/>
          <w:highlight w:val="white"/>
        </w:rPr>
        <w:t>Tömb átadása paraméterként</w:t>
      </w:r>
    </w:p>
    <w:p>
      <w:pPr>
        <w:rPr>
          <w:noProof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[])</w:t>
      </w:r>
    </w:p>
    <w:p>
      <w:pPr>
        <w:rPr>
          <w:noProof/>
          <w:highlight w:val="white"/>
        </w:rPr>
      </w:pPr>
      <w:r>
        <w:rPr>
          <w:noProof/>
          <w:highlight w:val="white"/>
        </w:rPr>
        <w:t xml:space="preserve">Ekkor elveszik a tömb mérete. Nem működik többé a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)/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sizeof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noProof/>
          <w:highlight w:val="white"/>
        </w:rPr>
        <w:t>.</w:t>
      </w:r>
    </w:p>
    <w:p>
      <w:pPr>
        <w:rPr>
          <w:noProof/>
          <w:highlight w:val="white"/>
        </w:rPr>
      </w:pPr>
      <w:r>
        <w:rPr>
          <w:noProof/>
          <w:highlight w:val="white"/>
        </w:rPr>
        <w:t>Mindig pointer fog átmenni.</w:t>
      </w:r>
    </w:p>
    <w:p>
      <w:pPr>
        <w:rPr>
          <w:noProof/>
          <w:highlight w:val="white"/>
        </w:rPr>
      </w:pPr>
      <w:r>
        <w:rPr>
          <w:noProof/>
          <w:highlight w:val="white"/>
        </w:rPr>
        <w:t>Nincs más megoldás, át kell adni a függvénynek a tömb méretét.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B30"/>
    <w:multiLevelType w:val="hybridMultilevel"/>
    <w:tmpl w:val="DA7EA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04088"/>
    <w:multiLevelType w:val="hybridMultilevel"/>
    <w:tmpl w:val="D3BED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646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4. gyakorlat</vt:lpstr>
      <vt:lpstr>    Pluszminusz</vt:lpstr>
      <vt:lpstr>    DRY elv – Don't Repeat Yourself (Újrafelhasználható képletek)</vt:lpstr>
      <vt:lpstr>    Függvény stílusú makrók</vt:lpstr>
      <vt:lpstr>        Buta helyettesítés</vt:lpstr>
      <vt:lpstr>    Pontosvessző fontossága a C++-ban</vt:lpstr>
      <vt:lpstr>    C++-ban a fahrenheit-es kód</vt:lpstr>
      <vt:lpstr>        Konstans</vt:lpstr>
      <vt:lpstr>        Inline kifejtés</vt:lpstr>
      <vt:lpstr>Pointerek</vt:lpstr>
      <vt:lpstr>    Címképzés és </vt:lpstr>
      <vt:lpstr>    Tömb</vt:lpstr>
      <vt:lpstr>    Tömbök és poitnerek kapcsolata</vt:lpstr>
    </vt:vector>
  </TitlesOfParts>
  <Company>Microsoft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92</cp:revision>
  <dcterms:created xsi:type="dcterms:W3CDTF">2012-10-02T06:25:00Z</dcterms:created>
  <dcterms:modified xsi:type="dcterms:W3CDTF">2012-10-09T17:57:00Z</dcterms:modified>
</cp:coreProperties>
</file>