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5. előadás</w:t>
      </w:r>
    </w:p>
    <w:p>
      <w:pPr>
        <w:pStyle w:val="Heading2"/>
      </w:pPr>
      <w:r>
        <w:t>22-én szünet?</w:t>
      </w:r>
    </w:p>
    <w:p>
      <w:r>
        <w:t>27-én le kell dolgozni? ELTE általában nem kéri a ledolgozást.</w:t>
      </w:r>
    </w:p>
    <w:p>
      <w:pPr>
        <w:pStyle w:val="Heading2"/>
      </w:pPr>
      <w:r>
        <w:t>Összetettebb logikai feladatok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felt1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&amp;&amp;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felt2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</w:t>
      </w:r>
    </w:p>
    <w:p>
      <w:r>
        <w:t>Mikor mi értékelődik ki?</w:t>
      </w:r>
    </w:p>
    <w:p>
      <w:r>
        <w:t>Az sem biztos, hogy mindig a várt sorrendben fog kiértékelődni.</w:t>
      </w:r>
    </w:p>
    <w:p>
      <w:pPr>
        <w:pStyle w:val="Heading3"/>
      </w:pPr>
      <w:r>
        <w:t>Szekvencia​pont</w:t>
      </w:r>
    </w:p>
    <w:p>
      <w:r>
        <w:t>Garantálja, hogy a megelőző részkifejezések kiértékelődtek.</w:t>
      </w:r>
    </w:p>
    <w:p>
      <w:r>
        <w:t>Mikor fontos ez: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bool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'f'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false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bool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g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'g'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true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bool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h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'h'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false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A három alapfüggvény. Ez a feltétel: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()==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g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()==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h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'a'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else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cout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'b'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 xml:space="preserve">Mi íródik ki? _ _ _ </w:t>
      </w:r>
      <m:oMath>
        <m:r>
          <w:rPr>
            <w:rFonts w:ascii="Cambria Math" w:hAnsi="Cambria Math"/>
          </w:rPr>
          <m:t>a</m:t>
        </m:r>
      </m:oMath>
    </w:p>
    <w:p>
      <w:r>
        <w:t xml:space="preserve">Miért? Mert </w:t>
      </w:r>
      <w:proofErr w:type="gramStart"/>
      <w:r>
        <w:t>az</w:t>
      </w:r>
      <w:proofErr w:type="gramEnd"/>
      <w:r>
        <w:t xml:space="preserve"> </w:t>
      </w:r>
      <m:oMath>
        <m:r>
          <w:rPr>
            <w:rFonts w:ascii="Cambria Math" w:hAnsi="Cambria Math"/>
          </w:rPr>
          <m:t>f==g</m:t>
        </m:r>
      </m:oMath>
      <w:r>
        <w:t xml:space="preserve"> vagyis </w:t>
      </w:r>
      <m:oMath>
        <m:r>
          <w:rPr>
            <w:rFonts w:ascii="Cambria Math" w:hAnsi="Cambria Math"/>
          </w:rPr>
          <m:t>hamis==igaz</m:t>
        </m:r>
      </m:oMath>
      <w:r>
        <w:t xml:space="preserve"> kifejezés eredménye hamis lesz. Ezt hasonlítjuk </w:t>
      </w:r>
      <m:oMath>
        <m:r>
          <w:rPr>
            <w:rFonts w:ascii="Cambria Math" w:hAnsi="Cambria Math"/>
          </w:rPr>
          <m:t>h</m:t>
        </m:r>
      </m:oMath>
      <w:r>
        <w:t xml:space="preserve"> eredményével, akkor igazat kapunk. Mivel igaz, az a betű fog kiíródni.</w:t>
      </w:r>
    </w:p>
    <w:p>
      <w:r>
        <w:t xml:space="preserve">Az első három kiírt karakter sorrendje 6 féleképpen lehetséges. </w:t>
      </w:r>
      <m:oMath>
        <m:r>
          <w:rPr>
            <w:rFonts w:ascii="Cambria Math" w:hAnsi="Cambria Math"/>
          </w:rPr>
          <m:t>3≠3*2*1=6</m:t>
        </m:r>
      </m:oMath>
      <w:r>
        <w:t xml:space="preserve"> </w:t>
      </w:r>
      <m:oMath>
        <m:r>
          <w:rPr>
            <w:rFonts w:ascii="Cambria Math" w:hAnsi="Cambria Math"/>
          </w:rPr>
          <m:t>fgh fhg gfh ghf hgf hfg</m:t>
        </m:r>
      </m:oMath>
    </w:p>
    <w:p>
      <w:pPr>
        <w:pStyle w:val="Heading2"/>
      </w:pPr>
      <w:r>
        <w:lastRenderedPageBreak/>
        <w:t>Szekvencia​pontok</w:t>
      </w:r>
    </w:p>
    <w:p>
      <w:pPr>
        <w:pStyle w:val="Heading3"/>
      </w:pPr>
      <w:r>
        <w:t>Legismertebb a pontosvessző.</w:t>
      </w:r>
    </w:p>
    <w:p>
      <w:pPr>
        <w:pStyle w:val="Heading3"/>
        <w:rPr>
          <w:rFonts w:eastAsia="Arial Unicode MS" w:cs="Arial Unicode MS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;</m:t>
          </m:r>
        </m:oMath>
      </m:oMathPara>
    </w:p>
    <w:p>
      <w:pPr>
        <w:pStyle w:val="Heading3"/>
      </w:pPr>
      <w:r>
        <w:t>Van még egy, a vessző operátor.</w:t>
      </w:r>
    </w:p>
    <w:p>
      <w:pPr>
        <w:pStyle w:val="Heading3"/>
      </w:pPr>
      <m:oMathPara>
        <m:oMath>
          <m:r>
            <m:rPr>
              <m:sty m:val="bi"/>
            </m:rPr>
            <w:rPr>
              <w:rFonts w:ascii="Cambria Math" w:hAnsi="Cambria Math"/>
            </w:rPr>
            <m:t>,</m:t>
          </m:r>
        </m:oMath>
      </m:oMathPara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while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cin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//...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Kiértékeli a bal oldali függvény eredményét, majd a jobb oldalt visszaadja.</w:t>
      </w:r>
    </w:p>
    <w:p>
      <w:r>
        <w:t xml:space="preserve">Meddig fut az a ciklus? Amíg </w:t>
      </w:r>
      <m:oMath>
        <m:r>
          <w:rPr>
            <w:rFonts w:ascii="Cambria Math" w:hAnsi="Cambria Math"/>
          </w:rPr>
          <m:t>x</m:t>
        </m:r>
      </m:oMath>
      <w:r>
        <w:t xml:space="preserve"> (a felhasználó bemenete) nem </w:t>
      </w:r>
      <m:oMath>
        <m:r>
          <w:rPr>
            <w:rFonts w:ascii="Cambria Math" w:hAnsi="Cambria Math"/>
          </w:rPr>
          <m:t>0</m:t>
        </m:r>
      </m:oMath>
      <w:r>
        <w:t>.</w:t>
      </w:r>
    </w:p>
    <w:p>
      <w:r>
        <w:t>A vessző garantálja, hogy először lesz a beolvasás, utána a feltétel.</w:t>
      </w:r>
    </w:p>
    <w:p>
      <w:r>
        <w:t>Ezt a szabadságot könnyű elrontani. De a fordító nem tud optimalizációt végezni.</w:t>
      </w:r>
    </w:p>
    <w:p>
      <w:pPr>
        <w:pStyle w:val="Heading3"/>
      </w:pPr>
      <w:r>
        <w:t>Rossz példa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gcd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//lnko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gcd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++)</w:t>
      </w:r>
    </w:p>
    <w:p>
      <w:r>
        <w:t>Nem mindegy, milyen sorrendben történik az x++. (Mondjuk itt pont az. Ezért rossz.)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j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++;</w:t>
      </w:r>
    </w:p>
    <w:p>
      <w:pPr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gcd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j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//Ekkor fix a sorrend.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gcd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//Jó.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gcd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//Itt nem szeparátor a vessző, hanem megint szekvenciapont.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gcd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),(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y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//Így már jó, de túlbonyolítottuk. Fölöslegesen kiértékeli x-et és y-t még egyszer.</w:t>
      </w:r>
    </w:p>
    <w:p>
      <w:r>
        <w:t xml:space="preserve">A második egy egyparaméteres </w:t>
      </w:r>
      <m:oMath>
        <m:r>
          <w:rPr>
            <w:rFonts w:ascii="Cambria Math" w:hAnsi="Cambria Math"/>
          </w:rPr>
          <m:t>gcd</m:t>
        </m:r>
      </m:oMath>
      <w:r>
        <w:t>-t akarna meghívni, y értékével.</w:t>
      </w:r>
    </w:p>
    <w:p>
      <w:pPr>
        <w:pStyle w:val="Heading3"/>
      </w:pPr>
      <w:r>
        <w:t>Jó példa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[]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//...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for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N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++;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 xml:space="preserve">Mi történik meg előbb? </w:t>
      </w:r>
      <m:oMath>
        <m:r>
          <w:rPr>
            <w:rFonts w:ascii="Cambria Math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</m:t>
            </m:r>
          </m:e>
        </m:d>
      </m:oMath>
      <w:r>
        <w:t xml:space="preserve"> </w:t>
      </w:r>
      <w:proofErr w:type="gramStart"/>
      <w:r>
        <w:t>meghatározása</w:t>
      </w:r>
      <w:proofErr w:type="gramEnd"/>
      <w:r>
        <w:t xml:space="preserve"> vagy </w:t>
      </w:r>
      <m:oMath>
        <m:r>
          <w:rPr>
            <w:rFonts w:ascii="Cambria Math" w:hAnsi="Cambria Math"/>
          </w:rPr>
          <m:t>i++</m:t>
        </m:r>
      </m:oMath>
      <w:r>
        <w:t xml:space="preserve"> kiszámolása? Nincs definiált sorrend.</w:t>
      </w:r>
    </w:p>
    <w:p>
      <w:pPr>
        <w:pStyle w:val="Heading1"/>
      </w:pPr>
      <w:r>
        <w:t>Deklarációk és definíciók</w:t>
      </w:r>
    </w:p>
    <w:p>
      <w:r>
        <w:t>Csapatmunka esetén konfliktusok (névütközések) elkerülése fontos. Modulokra bonthatóság, kisebb részeket kelljen csak újrafordítani hiba esetén.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531"/>
        <w:gridCol w:w="951"/>
      </w:tblGrid>
      <w:tr>
        <w:tc>
          <w:tcPr>
            <w:tcW w:w="951" w:type="dxa"/>
          </w:tcPr>
          <w:p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a.cpp</m:t>
                </m:r>
              </m:oMath>
            </m:oMathPara>
          </w:p>
        </w:tc>
        <w:tc>
          <w:tcPr>
            <w:tcW w:w="531" w:type="dxa"/>
          </w:tcPr>
          <w:p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…</m:t>
                </m:r>
              </m:oMath>
            </m:oMathPara>
          </w:p>
        </w:tc>
        <w:tc>
          <w:tcPr>
            <w:tcW w:w="951" w:type="dxa"/>
          </w:tcPr>
          <w:p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n.cpp</m:t>
                </m:r>
              </m:oMath>
            </m:oMathPara>
          </w:p>
        </w:tc>
      </w:tr>
      <w:tr>
        <w:tc>
          <w:tcPr>
            <w:tcW w:w="951" w:type="dxa"/>
          </w:tcPr>
          <w:p>
            <w:pPr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↓</m:t>
                </m:r>
              </m:oMath>
            </m:oMathPara>
          </w:p>
        </w:tc>
        <w:tc>
          <w:tcPr>
            <w:tcW w:w="531" w:type="dxa"/>
          </w:tcPr>
          <w:p>
            <w:pPr>
              <w:rPr>
                <w:rFonts w:ascii="Cambria Math" w:hAnsi="Cambria Math"/>
                <w:oMath/>
              </w:rPr>
            </w:pPr>
          </w:p>
        </w:tc>
        <w:tc>
          <w:tcPr>
            <w:tcW w:w="951" w:type="dxa"/>
          </w:tcPr>
          <w:p>
            <w:pPr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↓</m:t>
                </m:r>
              </m:oMath>
            </m:oMathPara>
          </w:p>
        </w:tc>
      </w:tr>
      <w:tr>
        <w:tc>
          <w:tcPr>
            <w:tcW w:w="951" w:type="dxa"/>
          </w:tcPr>
          <w:p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a.obj</m:t>
                </m:r>
              </m:oMath>
            </m:oMathPara>
          </w:p>
        </w:tc>
        <w:tc>
          <w:tcPr>
            <w:tcW w:w="531" w:type="dxa"/>
          </w:tcPr>
          <w:p>
            <w:pPr>
              <w:rPr>
                <w:rFonts w:ascii="Cambria Math" w:hAnsi="Cambria Math"/>
                <w:oMath/>
              </w:rPr>
            </w:pPr>
          </w:p>
        </w:tc>
        <w:tc>
          <w:tcPr>
            <w:tcW w:w="951" w:type="dxa"/>
          </w:tcPr>
          <w:p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n.obj</m:t>
                </m:r>
              </m:oMath>
            </m:oMathPara>
          </w:p>
        </w:tc>
      </w:tr>
    </w:tbl>
    <w:p>
      <w:r>
        <w:t xml:space="preserve">Ha megváltoztattuk pl. </w:t>
      </w:r>
      <m:oMath>
        <m:r>
          <w:rPr>
            <w:rFonts w:ascii="Cambria Math" w:hAnsi="Cambria Math"/>
          </w:rPr>
          <m:t>k.cpp</m:t>
        </m:r>
      </m:oMath>
      <w:r>
        <w:t>-t, akkor csak azt kell újrafordítani. (És a többit csak újra kell linkelni.)</w:t>
      </w:r>
    </w:p>
    <w:p>
      <w:r>
        <w:t xml:space="preserve">Ha nincs meg a forráskódja egy modulnak, akkor is működik a fordítás. (Ha könyvtárként vagy </w:t>
      </w:r>
      <w:r>
        <w:rPr>
          <w:lang w:val="en-US"/>
        </w:rPr>
        <w:t>object</w:t>
      </w:r>
      <w:r>
        <w:t xml:space="preserve"> fájlként megvan.)</w:t>
      </w:r>
    </w:p>
    <w:p>
      <w:pPr>
        <w:pStyle w:val="Heading2"/>
      </w:pPr>
      <w:r>
        <w:t>Függvények</w:t>
      </w:r>
    </w:p>
    <w:p>
      <w:r>
        <w:t xml:space="preserve">Van egy fordítási egység: </w:t>
      </w:r>
      <m:oMath>
        <m:r>
          <w:rPr>
            <w:rFonts w:ascii="Cambria Math" w:hAnsi="Cambria Math"/>
          </w:rPr>
          <m:t>x.cpp</m:t>
        </m:r>
      </m:oMath>
    </w:p>
    <w:p>
      <w:r>
        <w:t xml:space="preserve">Ha ebben szeretnénk használni a </w:t>
      </w:r>
      <m:oMath>
        <m:r>
          <w:rPr>
            <w:rFonts w:ascii="Cambria Math" w:hAnsi="Cambria Math"/>
          </w:rPr>
          <m:t>gcd</m:t>
        </m:r>
      </m:oMath>
      <w:r>
        <w:t xml:space="preserve"> függvényt, akkor el kell mondanunk a fordítónak függvénydeklarációval: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gcd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pPr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gcd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"abc"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808080"/>
          <w:sz w:val="20"/>
          <w:szCs w:val="20"/>
          <w:highlight w:val="white"/>
        </w:rPr>
        <w:t>"def"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//Fordítási hiba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>. Azért, mert tudja a fordító, hogy int kell, nem string. Ha nem lenne előzetesen deklarálva, akkor nem fordulna le.</w:t>
      </w:r>
    </w:p>
    <w:p>
      <w:r>
        <w:t xml:space="preserve">Régen C-ben nem kellett deklarálni a függvényeket, minden ismeretlenre </w:t>
      </w:r>
      <m:oMath>
        <m:r>
          <w:rPr>
            <w:rFonts w:ascii="Cambria Math" w:hAnsi="Cambria Math"/>
          </w:rPr>
          <m:t>int</m:t>
        </m:r>
      </m:oMath>
      <w:r>
        <w:t>-et várt.</w:t>
      </w:r>
    </w:p>
    <w:p>
      <w:r>
        <w:t xml:space="preserve">Meg van írva a </w:t>
      </w:r>
      <m:oMath>
        <m:r>
          <w:rPr>
            <w:rFonts w:ascii="Cambria Math" w:hAnsi="Cambria Math"/>
          </w:rPr>
          <m:t>gcd</m:t>
        </m:r>
      </m:oMath>
      <w:r>
        <w:t xml:space="preserve"> függvény </w:t>
      </w:r>
      <w:proofErr w:type="gramStart"/>
      <w:r>
        <w:t xml:space="preserve">a </w:t>
      </w:r>
      <m:oMath>
        <m:r>
          <w:rPr>
            <w:rFonts w:ascii="Cambria Math" w:hAnsi="Cambria Math"/>
          </w:rPr>
          <m:t>numeric.</m:t>
        </m:r>
        <w:proofErr w:type="gramEnd"/>
        <m:r>
          <w:rPr>
            <w:rFonts w:ascii="Cambria Math" w:hAnsi="Cambria Math"/>
          </w:rPr>
          <m:t>cpp</m:t>
        </m:r>
      </m:oMath>
      <w:r>
        <w:t xml:space="preserve"> fájlban.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gcd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//...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Ez a függvény definíciója. Ha a függvénytörzs nincs megírva sehol: "</w:t>
      </w:r>
      <w:r>
        <w:rPr>
          <w:lang w:val="en-US"/>
        </w:rPr>
        <w:t>Undefined reference</w:t>
      </w:r>
      <w:r>
        <w:t>"</w:t>
      </w:r>
    </w:p>
    <w:p>
      <w:r>
        <w:t xml:space="preserve">Ehhez általában tartozik </w:t>
      </w:r>
      <m:oMath>
        <m:r>
          <w:rPr>
            <w:rFonts w:ascii="Cambria Math" w:hAnsi="Cambria Math"/>
          </w:rPr>
          <m:t>numeric.h</m:t>
        </m:r>
      </m:oMath>
      <w:r>
        <w:t>, amiben minden függvény szignatúrája benne van:</w:t>
      </w:r>
    </w:p>
    <w:p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gcd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</w:p>
    <w:p>
      <w:r>
        <w:t xml:space="preserve">Így nem nekünk kell beirkálni mindent, hanem elég egy </w:t>
      </w:r>
      <w:r>
        <w:rPr>
          <w:rFonts w:ascii="Courier New" w:hAnsi="Courier New" w:cs="Courier New"/>
          <w:noProof/>
          <w:color w:val="804000"/>
          <w:sz w:val="20"/>
          <w:szCs w:val="20"/>
          <w:highlight w:val="white"/>
        </w:rPr>
        <w:t>#include "numeric.h"</w:t>
      </w:r>
      <w:r>
        <w:t>.</w:t>
      </w:r>
    </w:p>
    <w:p>
      <w:pPr>
        <w:pStyle w:val="Heading3"/>
        <w:rPr>
          <w:lang w:val="en-US"/>
        </w:rPr>
      </w:pPr>
      <w:r>
        <w:rPr>
          <w:lang w:val="en-US"/>
        </w:rPr>
        <w:t>One definition rule</w:t>
      </w:r>
    </w:p>
    <w:p>
      <w:r>
        <w:t>Egy függvényhez nem tartozhat kétféle definíció.</w:t>
      </w:r>
    </w:p>
    <w:p>
      <w:r>
        <w:t>Hibaüzenet: "</w:t>
      </w:r>
      <w:r>
        <w:rPr>
          <w:lang w:val="en-US"/>
        </w:rPr>
        <w:t>Ambiguous reference</w:t>
      </w:r>
      <w:r>
        <w:t>" Linkelési hiba.</w:t>
      </w:r>
    </w:p>
    <w:p>
      <w:pPr>
        <w:pStyle w:val="Heading2"/>
      </w:pPr>
      <w:r>
        <w:t>Globális változók</w:t>
      </w:r>
    </w:p>
    <w:p>
      <w:r>
        <w:t>Nem csak függvények esetében létezik a fent leírt megosztás.</w:t>
      </w:r>
    </w:p>
    <w:p>
      <w:r>
        <w:t>A program futása során végig a memóriában van.</w:t>
      </w:r>
    </w:p>
    <w:p>
      <w:r>
        <w:t>Ezeket is meg lehessen osztani.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cpp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 xml:space="preserve">//Globális változó </w:t>
      </w:r>
      <w:r>
        <w:rPr>
          <w:rFonts w:ascii="Courier New" w:hAnsi="Courier New" w:cs="Courier New"/>
          <w:b/>
          <w:noProof/>
          <w:color w:val="008000"/>
          <w:sz w:val="20"/>
          <w:szCs w:val="20"/>
          <w:highlight w:val="white"/>
        </w:rPr>
        <w:t>definíció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ja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cpp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//Itt nem lehet "int a"-t mondani, mert többször lenne definiálva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extern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//extern = Másik fordítási egység fogja definiálni.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cpp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extern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//Akárhányszor lehet extern kulcsszót használni, vagyis deklarálni. Csak definiálni nem.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r>
        <w:t>Globális változót használni nem jó. Több fájlban megosztottat még inkább nem jó.</w:t>
      </w:r>
    </w:p>
    <w:p>
      <w:pPr>
        <w:pStyle w:val="Heading2"/>
      </w:pPr>
      <w:r>
        <w:t>Osztályok</w:t>
      </w:r>
    </w:p>
    <w:p>
      <w:r>
        <w:t>Az osztály olyan entitás, ami adatokat és azokkal együttműködő műveleteket ír le.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Complex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re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im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//Reprezentáció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public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abs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};</w:t>
      </w:r>
    </w:p>
    <w:p>
      <w:r>
        <w:t>Mivel reprezentáció van benne, ezért ez osztály definíció</w:t>
      </w:r>
    </w:p>
    <w:p>
      <w:r>
        <w:t xml:space="preserve">Mégis </w:t>
      </w:r>
      <w:r>
        <w:rPr>
          <w:lang w:val="en-US"/>
        </w:rPr>
        <w:t>header</w:t>
      </w:r>
      <w:r>
        <w:t xml:space="preserve"> fájlba kell, kerüljön. Miért? </w:t>
      </w:r>
    </w:p>
    <w:p>
      <w:r>
        <w:t xml:space="preserve">Java-ban példányosított osztályok lokális változóként is speciális memóriában, a </w:t>
      </w:r>
      <w:r>
        <w:rPr>
          <w:lang w:val="en-US"/>
        </w:rPr>
        <w:t>heap</w:t>
      </w:r>
      <w:r>
        <w:t xml:space="preserve">-ben jönnek létre. A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new</w:t>
      </w:r>
      <w:r>
        <w:t xml:space="preserve"> operátorral hozunk létre mindent. Minden változó referencia a létrehozott objektumra.</w:t>
      </w:r>
    </w:p>
    <w:p>
      <w:r>
        <w:t xml:space="preserve">C++-ban a lokális változók között, a </w:t>
      </w:r>
      <w:r>
        <w:rPr>
          <w:lang w:val="en-US"/>
        </w:rPr>
        <w:t>stack</w:t>
      </w:r>
      <w:r>
        <w:t xml:space="preserve"> memórián jön létre.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Complex 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pPr>
        <w:pStyle w:val="Heading3"/>
      </w:pPr>
      <w:r>
        <w:t>Stack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</w:tblGrid>
      <w:tr>
        <w:tc>
          <w:tcPr>
            <w:tcW w:w="2215" w:type="dxa"/>
            <w:tcBorders>
              <w:top w:val="nil"/>
            </w:tcBorders>
          </w:tcPr>
          <w:p/>
        </w:tc>
      </w:tr>
      <w:tr>
        <w:tc>
          <w:tcPr>
            <w:tcW w:w="2215" w:type="dxa"/>
            <w:tcBorders>
              <w:bottom w:val="single" w:sz="4" w:space="0" w:color="auto"/>
            </w:tcBorders>
          </w:tcPr>
          <w:p/>
          <w:p>
            <w:r>
              <w:t xml:space="preserve">ez egy </w:t>
            </w:r>
            <w:r>
              <w:rPr>
                <w:lang w:val="en-US"/>
              </w:rPr>
              <w:t>stack frame</w:t>
            </w:r>
          </w:p>
          <w:p/>
        </w:tc>
      </w:tr>
      <w:tr>
        <w:tc>
          <w:tcPr>
            <w:tcW w:w="2215" w:type="dxa"/>
            <w:tcBorders>
              <w:bottom w:val="nil"/>
            </w:tcBorders>
          </w:tcPr>
          <w:p/>
        </w:tc>
      </w:tr>
    </w:tbl>
    <w:p>
      <w:r>
        <w:t>Stack = "aktivációs rekord"</w:t>
      </w:r>
    </w:p>
    <w:p>
      <w:r>
        <w:t>Ezen belül van:</w:t>
      </w:r>
    </w:p>
    <w:p>
      <w:pPr>
        <w:pStyle w:val="ListParagraph"/>
        <w:numPr>
          <w:ilvl w:val="0"/>
          <w:numId w:val="1"/>
        </w:numPr>
      </w:pPr>
      <w:r>
        <w:t>SP stack pointer</w:t>
      </w:r>
    </w:p>
    <w:p>
      <w:pPr>
        <w:pStyle w:val="ListParagraph"/>
        <w:numPr>
          <w:ilvl w:val="0"/>
          <w:numId w:val="1"/>
        </w:numPr>
      </w:pPr>
      <w:r>
        <w:t>BP bázis pointer</w:t>
      </w:r>
    </w:p>
    <w:p>
      <w:pPr>
        <w:pStyle w:val="ListParagraph"/>
        <w:numPr>
          <w:ilvl w:val="0"/>
          <w:numId w:val="1"/>
        </w:numPr>
      </w:pPr>
      <w:r>
        <w:t>lokális változók</w:t>
      </w:r>
    </w:p>
    <w:p>
      <w:r>
        <w:t xml:space="preserve">Az aktívan futó függvény </w:t>
      </w:r>
      <w:r>
        <w:rPr>
          <w:lang w:val="en-US"/>
        </w:rPr>
        <w:t>frame-je</w:t>
      </w:r>
      <w:r>
        <w:t xml:space="preserve"> van a legtetején.</w:t>
      </w:r>
    </w:p>
    <w:p>
      <w:r>
        <w:t>Emiatt a fordítónak tudnia kell, hány bájtos minden változó az osztályban.</w:t>
      </w:r>
    </w:p>
    <w:p>
      <w:r>
        <w:t>Ha futásidőben változó adatokra van szükségünk, azt nekünk kell létrehozni (</w:t>
      </w:r>
      <m:oMath>
        <m:r>
          <w:rPr>
            <w:rFonts w:ascii="Cambria Math" w:hAnsi="Cambria Math"/>
          </w:rPr>
          <m:t>new</m:t>
        </m:r>
      </m:oMath>
      <w:r>
        <w:t>) és felszabadítani (</w:t>
      </w:r>
      <m:oMath>
        <m:r>
          <w:rPr>
            <w:rFonts w:ascii="Cambria Math" w:hAnsi="Cambria Math"/>
          </w:rPr>
          <m:t>delete</m:t>
        </m:r>
      </m:oMath>
      <w:r>
        <w:t xml:space="preserve">) a </w:t>
      </w:r>
      <w:r>
        <w:rPr>
          <w:lang w:val="en-US"/>
        </w:rPr>
        <w:t>heap-ben</w:t>
      </w:r>
      <w:r>
        <w:t>.</w:t>
      </w:r>
    </w:p>
    <w:p>
      <w:pPr>
        <w:pStyle w:val="Heading3"/>
      </w:pPr>
      <w:r>
        <w:t>Osztálydeklaráció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Complex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t xml:space="preserve">Ez nem elég. A fordítónak tudnia kell a definíciót is. Hogy tudjon két </w:t>
      </w:r>
      <m:oMath>
        <m:r>
          <w:rPr>
            <w:rFonts w:ascii="Cambria Math" w:hAnsi="Cambria Math"/>
          </w:rPr>
          <m:t>double</m:t>
        </m:r>
      </m:oMath>
      <w:r>
        <w:t xml:space="preserve"> változót lefoglalni a </w:t>
      </w:r>
      <w:r>
        <w:rPr>
          <w:lang w:val="en-US"/>
        </w:rPr>
        <w:t>stack-en</w:t>
      </w:r>
      <w:r>
        <w:t>.</w:t>
      </w:r>
    </w:p>
    <w:p>
      <w:r>
        <w:t xml:space="preserve">Pointert </w:t>
      </w:r>
      <w:r>
        <w:rPr>
          <w:noProof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Complex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noProof/>
        </w:rPr>
        <w:t>)</w:t>
      </w:r>
      <w:r>
        <w:t xml:space="preserve"> lehet létrehozni definíció nélkül is.</w:t>
      </w:r>
    </w:p>
    <w:p>
      <w:r>
        <w:t xml:space="preserve">Java-ban költségesebb, mert nem tud </w:t>
      </w:r>
      <w:r>
        <w:rPr>
          <w:lang w:val="en-US"/>
        </w:rPr>
        <w:t>stack-en</w:t>
      </w:r>
      <w:r>
        <w:t>, optimalizáltan dolgozni</w:t>
      </w:r>
      <w:r>
        <w:t>.</w:t>
      </w:r>
      <w:r>
        <w:t xml:space="preserve"> Minden megy a </w:t>
      </w:r>
      <w:r>
        <w:rPr>
          <w:lang w:val="en-US"/>
        </w:rPr>
        <w:t>heap-be</w:t>
      </w:r>
      <w:r>
        <w:t>.</w:t>
      </w:r>
    </w:p>
    <w:p>
      <w:pPr>
        <w:pStyle w:val="Heading2"/>
      </w:pPr>
      <w:r>
        <w:t>Pointerek</w:t>
      </w:r>
    </w:p>
    <w:p>
      <w:pPr>
        <w:rPr>
          <w:noProof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/*lokális blokkon be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l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ül vagyunk*/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static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;}</w:t>
      </w:r>
    </w:p>
    <w:p>
      <m:oMath>
        <m:r>
          <w:rPr>
            <w:rFonts w:ascii="Cambria Math" w:hAnsi="Cambria Math"/>
          </w:rPr>
          <m:t>static</m:t>
        </m:r>
      </m:oMath>
      <w:r>
        <w:t>: Statikus lokális változó: túl fogja élni ezt a függvényhívást. A statikus tárterületen jön létre. Tárolási osztály.</w:t>
      </w:r>
      <w:r>
        <w:br/>
      </w:r>
      <m:oMath>
        <m:r>
          <w:rPr>
            <w:rFonts w:ascii="Cambria Math" w:hAnsi="Cambria Math"/>
          </w:rPr>
          <m:t>int</m:t>
        </m:r>
      </m:oMath>
      <w:r>
        <w:t>: Típus</w:t>
      </w:r>
      <w:r>
        <w:br/>
      </w:r>
      <m:oMath>
        <m:r>
          <w:rPr>
            <w:rFonts w:ascii="Cambria Math" w:hAnsi="Cambria Math"/>
          </w:rPr>
          <m:t>a</m:t>
        </m:r>
      </m:oMath>
      <w:r>
        <w:t>: Azonosító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//a pointer, b integer lesz</w:t>
      </w:r>
    </w:p>
    <w:p>
      <w:r>
        <w:t>A csillag az azonosítóhoz, nem a típushoz tartozik.</w:t>
      </w:r>
    </w:p>
    <w:p>
      <w:r>
        <w:t xml:space="preserve">A szóköz helye nem befolyásolja.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t xml:space="preserve"> ugyan az. Mindenki úgy írja, ahogy neki tetszik.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</w:p>
    <w:p>
      <w:r>
        <w:t>Ez egy 40 elemű, pointereket tartalmazó tömb.</w:t>
      </w:r>
    </w:p>
    <w:p>
      <w:r>
        <w:t>Hogyan írjunk 40 elemű integer tömbre mutató pointert? Összezárójelezzük a csillagot az x-szel.</w:t>
      </w:r>
    </w:p>
    <w:p>
      <w:pPr>
        <w:rPr>
          <w:noProof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)[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40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];</w:t>
      </w:r>
    </w:p>
    <w:p>
      <w:r>
        <w:t>Ez mi:</w:t>
      </w:r>
      <w:r>
        <w:br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br/>
        <w:t xml:space="preserve">Deklaráció. Mit deklarál? Egy pointert visszaadó függvényt. Neve </w:t>
      </w:r>
      <m:oMath>
        <m:r>
          <w:rPr>
            <w:rFonts w:ascii="Cambria Math" w:hAnsi="Cambria Math"/>
          </w:rPr>
          <m:t>p</m:t>
        </m:r>
      </m:oMath>
      <w:r>
        <w:t xml:space="preserve">, </w:t>
      </w:r>
      <m:oMath>
        <m:r>
          <w:rPr>
            <w:rFonts w:ascii="Cambria Math" w:hAnsi="Cambria Math"/>
          </w:rPr>
          <m:t>int</m:t>
        </m:r>
      </m:oMath>
      <w:r>
        <w:t>-et vár paraméterként, pointert ad vissza. Törzsét majd valaki más deklarálja.</w:t>
      </w:r>
    </w:p>
    <w:p>
      <w:r>
        <w:t>És ez mi?</w:t>
      </w:r>
      <w:r>
        <w:br/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(*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q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);</w:t>
      </w:r>
      <w:r>
        <w:br/>
        <w:t xml:space="preserve">Ez nem függvény. Ez egy függvényre mutató pointer. Olyan függvényre mutat, ami </w:t>
      </w:r>
      <m:oMath>
        <m:r>
          <w:rPr>
            <w:rFonts w:ascii="Cambria Math" w:hAnsi="Cambria Math"/>
          </w:rPr>
          <m:t>int</m:t>
        </m:r>
      </m:oMath>
      <w:r>
        <w:t xml:space="preserve">-et vár és </w:t>
      </w:r>
      <m:oMath>
        <m:r>
          <w:rPr>
            <w:rFonts w:ascii="Cambria Math" w:hAnsi="Cambria Math"/>
          </w:rPr>
          <m:t>int</m:t>
        </m:r>
      </m:oMath>
      <w:r>
        <w:t>-et fog visszaadni. Mivel ez pointer, futásidőben változhat, mire mutat. C-ben ez volt az egyetlen épeszű felhasználói kódrészletet átadó megoldás. C++-ban már van jobb.</w:t>
      </w:r>
    </w:p>
    <w:p>
      <w:pPr>
        <w:pStyle w:val="Heading2"/>
      </w:pPr>
      <w:r>
        <w:t>A "Minden, ami deklarációnak minősül, az egyben deklaráció is" szabály furcsa mellékhatásai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class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public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  <w:t>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){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/*...*/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//...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};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//...</w:t>
      </w:r>
    </w:p>
    <w:p>
      <w:pPr>
        <w:autoSpaceDE w:val="0"/>
        <w:autoSpaceDN w:val="0"/>
        <w:adjustRightInd w:val="0"/>
        <w:spacing w:after="0"/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FF8000"/>
          <w:sz w:val="20"/>
          <w:szCs w:val="20"/>
          <w:highlight w:val="white"/>
        </w:rPr>
        <w:t>6.46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</w:p>
    <w:p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X x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r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));</w:t>
      </w:r>
      <w:r>
        <w:rPr>
          <w:rFonts w:ascii="Courier New" w:hAnsi="Courier New" w:cs="Courier New"/>
          <w:noProof/>
          <w:color w:val="008000"/>
          <w:sz w:val="20"/>
          <w:szCs w:val="20"/>
          <w:highlight w:val="white"/>
        </w:rPr>
        <w:t>//Függvénydeklaráció.</w:t>
      </w:r>
    </w:p>
    <w:p>
      <w:r>
        <w:t xml:space="preserve">Miért? Ez egy kis </w:t>
      </w:r>
      <m:oMath>
        <m:r>
          <w:rPr>
            <w:rFonts w:ascii="Cambria Math" w:hAnsi="Cambria Math"/>
          </w:rPr>
          <m:t>x</m:t>
        </m:r>
      </m:oMath>
      <w:r>
        <w:t xml:space="preserve"> függvény, </w:t>
      </w:r>
      <m:oMath>
        <m:r>
          <w:rPr>
            <w:rFonts w:ascii="Cambria Math" w:hAnsi="Cambria Math"/>
          </w:rPr>
          <m:t>int</m:t>
        </m:r>
      </m:oMath>
      <w:r>
        <w:t xml:space="preserve">-et vár paraméterként, nagy </w:t>
      </w:r>
      <m:oMath>
        <m:r>
          <w:rPr>
            <w:rFonts w:ascii="Cambria Math" w:hAnsi="Cambria Math"/>
          </w:rPr>
          <m:t>X</m:t>
        </m:r>
      </m:oMath>
      <w:r>
        <w:t>-et ad vissza. Nem a konstruktor meghívása.</w:t>
      </w:r>
    </w:p>
    <w:p>
      <w:r>
        <w:t>Erre van kapcsos zárójeles konstruktorhívás.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5CC4"/>
    <w:multiLevelType w:val="hybridMultilevel"/>
    <w:tmpl w:val="1D9E9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807</Words>
  <Characters>5573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5. előadás</vt:lpstr>
      <vt:lpstr>    22-én szünet?</vt:lpstr>
      <vt:lpstr>    Összetettebb logikai feladatok</vt:lpstr>
      <vt:lpstr>        Szekvencia​pont</vt:lpstr>
      <vt:lpstr>    Szekvencia​pontok</vt:lpstr>
      <vt:lpstr>        Legismertebb a pontosvessző.</vt:lpstr>
      <vt:lpstr>        ;</vt:lpstr>
      <vt:lpstr>        Van még egy, a vessző operátor.</vt:lpstr>
      <vt:lpstr>        ,</vt:lpstr>
      <vt:lpstr>        Rossz példa</vt:lpstr>
      <vt:lpstr>        Jó példa</vt:lpstr>
      <vt:lpstr>Deklarációk és definíciók</vt:lpstr>
      <vt:lpstr>    Függvények</vt:lpstr>
      <vt:lpstr>        One definition rule</vt:lpstr>
      <vt:lpstr>    Globális változók</vt:lpstr>
      <vt:lpstr>    Osztályok</vt:lpstr>
      <vt:lpstr>        Stack</vt:lpstr>
      <vt:lpstr>        Osztálydeklaráció</vt:lpstr>
      <vt:lpstr>    cím?</vt:lpstr>
    </vt:vector>
  </TitlesOfParts>
  <Company>Microsoft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107</cp:revision>
  <dcterms:created xsi:type="dcterms:W3CDTF">2012-10-08T14:07:00Z</dcterms:created>
  <dcterms:modified xsi:type="dcterms:W3CDTF">2012-10-08T15:34:00Z</dcterms:modified>
</cp:coreProperties>
</file>