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10. előadás</w:t>
      </w:r>
    </w:p>
    <w:p>
      <w:pPr>
        <w:pStyle w:val="Heading2"/>
      </w:pPr>
      <w:r>
        <w:t>Sablonok (template)</w:t>
      </w:r>
    </w:p>
    <w:p>
      <w:r>
        <w:t>ZH-n lesz.</w:t>
      </w:r>
    </w:p>
    <w:p>
      <w:r>
        <w:t xml:space="preserve">Más nyelvekben </w:t>
      </w:r>
      <w:r>
        <w:rPr>
          <w:lang w:val="en-US"/>
        </w:rPr>
        <w:t>generic</w:t>
      </w:r>
      <w:r>
        <w:t xml:space="preserve"> ("generikus") és nem feltétlen pont ilyen funkciókkal.</w:t>
      </w:r>
    </w:p>
    <w:p>
      <w:r>
        <w:t>Típussal történő paraméterezés.</w:t>
      </w:r>
    </w:p>
    <w:p>
      <w:r>
        <w:t xml:space="preserve">C-ben ez hiányzott, </w:t>
      </w:r>
      <w:r>
        <w:rPr>
          <w:lang w:val="en-US"/>
        </w:rPr>
        <w:t>workaround</w:t>
      </w:r>
      <w:r>
        <w:t xml:space="preserve"> kellett rá. (</w:t>
      </w: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#define</w:t>
      </w:r>
      <w:r>
        <w:t xml:space="preserve"> makró,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t xml:space="preserve"> pointertípus</w:t>
      </w:r>
      <w:r>
        <w:rPr>
          <w:noProof/>
        </w:rPr>
        <w:t xml:space="preserve">,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,...);</w:t>
      </w:r>
      <w:r>
        <w:t>)</w:t>
      </w:r>
    </w:p>
    <w:p>
      <w:pPr>
        <w:pStyle w:val="Heading2"/>
      </w:pPr>
      <w:r>
        <w:t>Swap</w:t>
      </w:r>
    </w:p>
    <w:p>
      <w:r>
        <w:t>C-ben nem lehetett, mert preprocesszor makró paraméterének típusát nem tudjuk lekérdezni.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swap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T 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Paraméter dedukció, → fordító generál egy swap függvényt a megfelelő típussal. (Példányosítás.)</w:t>
      </w:r>
    </w:p>
    <w:p>
      <w:r>
        <w:t>Működni fog felhasználói típusokra is.</w:t>
      </w:r>
    </w:p>
    <w:p>
      <w:pPr>
        <w:pStyle w:val="Heading2"/>
      </w:pPr>
      <w:r>
        <w:t>Példányosítás típusok</w:t>
      </w:r>
    </w:p>
    <w:p>
      <w:r>
        <w:t>'03: Függvények és típus sablonok</w:t>
      </w:r>
    </w:p>
    <w:p>
      <w:r>
        <w:t>Osztályok</w:t>
      </w:r>
    </w:p>
    <w:p>
      <w:r>
        <w:t>'11: typedef (szinonimák)</w:t>
      </w:r>
    </w:p>
    <w:p>
      <w:pPr>
        <w:pStyle w:val="Heading2"/>
      </w:pPr>
      <w:r>
        <w:t xml:space="preserve">Osztályokra nincs automatikus dedukció, van helyette </w:t>
      </w:r>
      <w:r>
        <w:rPr>
          <w:rFonts w:ascii="Courier New" w:hAnsi="Courier New" w:cs="Courier New"/>
          <w:noProof/>
          <w:color w:val="000000"/>
          <w:highlight w:val="white"/>
        </w:rPr>
        <w:t>List</w:t>
      </w:r>
      <w:r>
        <w:rPr>
          <w:rFonts w:ascii="Courier New" w:hAnsi="Courier New" w:cs="Courier New"/>
          <w:bCs w:val="0"/>
          <w:noProof/>
          <w:color w:val="00008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highlight w:val="white"/>
        </w:rPr>
        <w:t>int</w:t>
      </w:r>
      <w:r>
        <w:rPr>
          <w:rFonts w:ascii="Courier New" w:hAnsi="Courier New" w:cs="Courier New"/>
          <w:bCs w:val="0"/>
          <w:noProof/>
          <w:color w:val="00008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Példányosítás: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lang w:val="en-US"/>
        </w:rPr>
      </w:pPr>
      <w:r>
        <w:rPr>
          <w:lang w:val="en-US"/>
        </w:rPr>
        <w:t>Lazy instantiation:</w:t>
      </w:r>
      <w:r>
        <w:t xml:space="preserve"> csak </w:t>
      </w:r>
      <w:proofErr w:type="gramStart"/>
      <w:r>
        <w:t>azt</w:t>
      </w:r>
      <w:proofErr w:type="gramEnd"/>
      <w:r>
        <w:t xml:space="preserve"> példányosít, amit muszáj.</w:t>
      </w:r>
    </w:p>
    <w:p>
      <w:pPr>
        <w:pStyle w:val="Heading2"/>
      </w:pPr>
      <w:r>
        <w:lastRenderedPageBreak/>
        <w:t>Template hibaüzenetek néha nehezen érthetőek</w:t>
      </w:r>
    </w:p>
    <w:p>
      <m:oMath>
        <m:r>
          <w:rPr>
            <w:rFonts w:ascii="Cambria Math" w:hAnsi="Cambria Math"/>
          </w:rPr>
          <m:t>STL</m:t>
        </m:r>
      </m:oMath>
      <w:r>
        <w:t xml:space="preserve">-es </w:t>
      </w:r>
      <m:oMath>
        <m:r>
          <w:rPr>
            <w:rFonts w:ascii="Cambria Math" w:hAnsi="Cambria Math"/>
          </w:rPr>
          <m:t>list</m:t>
        </m:r>
      </m:oMath>
      <w:r>
        <w:t xml:space="preserve"> rendezése például ilyen, mert csak előző/következő iterátor van rá, nem lehet pl. 5-tel előre ugrani.</w:t>
      </w:r>
    </w:p>
    <w:p>
      <w:pPr>
        <w:pStyle w:val="Heading2"/>
      </w:pPr>
      <w:r>
        <w:t>Specializációk</w:t>
      </w:r>
    </w:p>
    <w:p>
      <w:r>
        <w:t xml:space="preserve">Általános template-et néha érdemes bizonyos típusokra megváltoztatni, </w:t>
      </w:r>
      <w:r>
        <w:t>testre sza</w:t>
      </w:r>
      <w:r>
        <w:t>bni.</w:t>
      </w:r>
    </w:p>
    <w:p>
      <w:r>
        <w:t xml:space="preserve">Osztály specializációk leginkább. </w:t>
      </w:r>
      <w:r>
        <w:t>Van részleges és teljes specializáció.</w:t>
      </w:r>
    </w:p>
    <w:p>
      <w:pPr>
        <w:rPr>
          <w:noProof/>
        </w:rPr>
      </w:pPr>
      <w:r>
        <w:t>Alap mátrix template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noProof/>
        </w:rPr>
      </w:pPr>
      <w:r>
        <w:t>Részleges s</w:t>
      </w:r>
      <w:r>
        <w:t>pecializá</w:t>
      </w:r>
      <w:r>
        <w:t>ció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*&gt;{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noProof/>
        </w:rPr>
      </w:pPr>
      <w:r>
        <w:t>Teljes specializáció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Lehet rekurzív template-eket is írni.</w:t>
      </w:r>
    </w:p>
    <w:p>
      <w:pPr>
        <w:pStyle w:val="Heading2"/>
      </w:pPr>
      <w:r>
        <w:t xml:space="preserve">Még egy osztály template </w:t>
      </w:r>
      <w:r>
        <w:rPr>
          <w:lang w:val="en-US"/>
        </w:rPr>
        <w:t>feature</w:t>
      </w:r>
    </w:p>
    <w:p>
      <w:r>
        <w:t xml:space="preserve">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</w:t>
      </w:r>
      <w:r>
        <w:t xml:space="preserve"> rendezetten tárolja az adatokat.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less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Most már lehet szóköz nélkül template-et lezárni</w:t>
      </w:r>
      <w:r>
        <w:rPr>
          <w:noProof/>
        </w:rPr>
        <w:t xml:space="preserve">. (Régen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bdr w:val="single" w:sz="4" w:space="0" w:color="auto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bdr w:val="single" w:sz="4" w:space="0" w:color="auto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bdr w:val="single" w:sz="4" w:space="0" w:color="auto"/>
        </w:rPr>
        <w:t>&gt;</w:t>
      </w:r>
      <w:r>
        <w:rPr>
          <w:noProof/>
        </w:rPr>
        <w:t xml:space="preserve"> </w:t>
      </w:r>
      <w:r>
        <w:t>kellett, ma már nem téveszti össze</w:t>
      </w:r>
      <w:r>
        <w:rPr>
          <w:noProof/>
        </w:rPr>
        <w:t xml:space="preserve"> 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bdr w:val="single" w:sz="4" w:space="0" w:color="auto"/>
        </w:rPr>
        <w:t>&gt;&gt;</w:t>
      </w:r>
      <w:r>
        <w:rPr>
          <w:noProof/>
        </w:rPr>
        <w:t xml:space="preserve">-t </w:t>
      </w:r>
      <w:r>
        <w:t>beolvasás operátorral a preprocesszor.</w:t>
      </w:r>
    </w:p>
    <w:p>
      <w:r>
        <w:t>A második paraméter használata: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greater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pStyle w:val="Heading2"/>
      </w:pPr>
      <w:r>
        <w:t>Template paraméterek</w:t>
      </w:r>
    </w:p>
    <w:p>
      <w:pPr>
        <w:pStyle w:val="ListParagraph"/>
        <w:numPr>
          <w:ilvl w:val="0"/>
          <w:numId w:val="1"/>
        </w:numPr>
      </w:pPr>
      <w:r>
        <w:t>Definiálunk egy típus paramétert.</w:t>
      </w:r>
    </w:p>
    <w:p>
      <w:pPr>
        <w:pStyle w:val="ListParagraph"/>
        <w:numPr>
          <w:ilvl w:val="0"/>
          <w:numId w:val="1"/>
        </w:numPr>
      </w:pPr>
      <w:r>
        <w:t>Integrális konstansok szerepelhetnek: int, bool, stb. (</w:t>
      </w:r>
      <m:oMath>
        <m:r>
          <w:rPr>
            <w:rFonts w:ascii="Cambria Math" w:hAnsi="Cambria Math"/>
          </w:rPr>
          <m:t>float</m:t>
        </m:r>
      </m:oMath>
      <w:r>
        <w:t xml:space="preserve"> már nem integrális! De két </w:t>
      </w:r>
      <m:oMath>
        <m:r>
          <w:rPr>
            <w:rFonts w:ascii="Cambria Math" w:hAnsi="Cambria Math"/>
          </w:rPr>
          <m:t>int</m:t>
        </m:r>
      </m:oMath>
      <w:r>
        <w:t xml:space="preserve"> helyette működik.)</w:t>
      </w:r>
    </w:p>
    <w:p>
      <w:pPr>
        <w:pStyle w:val="ListParagraph"/>
        <w:numPr>
          <w:ilvl w:val="0"/>
          <w:numId w:val="1"/>
        </w:numPr>
      </w:pPr>
      <w:r>
        <w:t>Külső szerkesztésű függvényre, tagfüggvényre, objektumra mutató pointerek</w:t>
      </w:r>
    </w:p>
    <w:p>
      <w:pPr>
        <w:pStyle w:val="Heading2"/>
      </w:pPr>
      <w:r>
        <w:t>Fordítási időben faktoriálist számolni is lehet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Factorial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enum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value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Factorial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N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value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Factorial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enum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value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//Használat: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Factorial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value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pStyle w:val="Heading2"/>
      </w:pPr>
      <w:r>
        <w:t>Template paraméter nem olyan, mint a konstruktor paraméter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Array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T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Fordításidőben ismert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//Nem kell HEAP-pel foglalkozni, megszabadulunk a destruktor, copy konstruktor, és értékadó operátor megadásától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Vector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//+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kell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destruktor, copy konstruktor, értékadó operátor...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Természetesen nem játszhatjuk ki az eddig ismert </w:t>
      </w:r>
      <w:proofErr w:type="spellStart"/>
      <w:r>
        <w:t>limitációkat</w:t>
      </w:r>
      <w:proofErr w:type="spellEnd"/>
      <w:r>
        <w:t>: A</w:t>
      </w:r>
      <w:r>
        <w:t xml:space="preserve"> méretnek</w:t>
      </w:r>
      <w:r>
        <w:t xml:space="preserve"> fordításidőben ismertnek kell lennie.</w:t>
      </w:r>
    </w:p>
    <w:p>
      <w:r>
        <w:t>(TODO: "</w:t>
      </w:r>
      <w:proofErr w:type="spellStart"/>
      <w:r>
        <w:t>limitáció</w:t>
      </w:r>
      <w:proofErr w:type="spellEnd"/>
      <w:r>
        <w:t>" nem szó MS Word szerint?)</w:t>
      </w:r>
    </w:p>
    <w:p>
      <w:r>
        <w:t>Továbbá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Array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és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Array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t xml:space="preserve"> típusa különböző, nem másolhatunk egyikből másikba.</w:t>
      </w:r>
    </w:p>
    <w:p>
      <w:r>
        <w:t xml:space="preserve">De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é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w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megy, csak nekünk kell megírni. Template copy konstruktor működhet, de figyeljünk a tömbméretekre.</w:t>
      </w:r>
    </w:p>
    <w:p>
      <w:r>
        <w:t xml:space="preserve">Ha felveszünk egy harmadik template paraméter (inicializálás érték), akkor nem lesz implicit másolás, hiába int és 12 méretű mindkettő. Ekkor már jobb a </w:t>
      </w:r>
      <m:oMath>
        <m:r>
          <w:rPr>
            <w:rFonts w:ascii="Cambria Math" w:hAnsi="Cambria Math"/>
          </w:rPr>
          <m:t>Vector</m:t>
        </m:r>
      </m:oMath>
      <w:r>
        <w:t>-t használni.</w:t>
      </w:r>
    </w:p>
    <w:p>
      <w:r>
        <w:t>Előadás vége.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245"/>
    <w:multiLevelType w:val="hybridMultilevel"/>
    <w:tmpl w:val="75ACB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10. előadás</vt:lpstr>
      <vt:lpstr>    Sablonok (template)</vt:lpstr>
      <vt:lpstr>    Swap</vt:lpstr>
      <vt:lpstr>    Példányosítás típusok</vt:lpstr>
      <vt:lpstr>    Osztályokra nincs automatikus dedukció, van helyette List&lt;int&gt;</vt:lpstr>
      <vt:lpstr>    Template hibaüzenetek néha nehezen érthetőek</vt:lpstr>
      <vt:lpstr>    Specializációk</vt:lpstr>
      <vt:lpstr>    Még egy osztály template feature</vt:lpstr>
      <vt:lpstr>    Template paraméterek</vt:lpstr>
      <vt:lpstr>    Fordítási időben faktoriálist számolni is lehet</vt:lpstr>
      <vt:lpstr>    Template paraméter nem olyan, mint a konstruktor paraméter</vt:lpstr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117</cp:revision>
  <dcterms:created xsi:type="dcterms:W3CDTF">2012-11-26T15:10:00Z</dcterms:created>
  <dcterms:modified xsi:type="dcterms:W3CDTF">2012-11-26T16:32:00Z</dcterms:modified>
</cp:coreProperties>
</file>