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12D" w:rsidRDefault="0067612D" w:rsidP="0067612D">
      <w:pPr>
        <w:pStyle w:val="Heading2"/>
      </w:pPr>
      <w:r>
        <w:t>Iterálás</w:t>
      </w:r>
    </w:p>
    <w:p w:rsidR="00C54F57" w:rsidRPr="00C54F57" w:rsidRDefault="00C54F57" w:rsidP="00C54F57">
      <w:pPr>
        <w:pStyle w:val="Heading3"/>
      </w:pPr>
      <m:oMath>
        <m:r>
          <m:rPr>
            <m:sty m:val="bi"/>
          </m:rPr>
          <w:rPr>
            <w:rFonts w:ascii="Cambria Math" w:hAnsi="Cambria Math"/>
          </w:rPr>
          <m:t>f</m:t>
        </m:r>
      </m:oMath>
      <w:r>
        <w:t xml:space="preserve"> iterálása, amíg </w:t>
      </w:r>
      <m:oMath>
        <m:r>
          <m:rPr>
            <m:sty m:val="bi"/>
          </m:rPr>
          <w:rPr>
            <w:rFonts w:ascii="Cambria Math" w:hAnsi="Cambria Math"/>
          </w:rPr>
          <m:t>p</m:t>
        </m:r>
      </m:oMath>
      <w:r>
        <w:t xml:space="preserve"> nem teljesül</w:t>
      </w:r>
    </w:p>
    <w:p w:rsidR="0067612D" w:rsidRPr="00E27EBB" w:rsidRDefault="0067612D" w:rsidP="0067612D">
      <w:pPr>
        <w:rPr>
          <w:rFonts w:eastAsiaTheme="majorEastAsia" w:cstheme="majorBidi"/>
        </w:rPr>
      </w:pPr>
      <m:oMathPara>
        <m:oMath>
          <m:r>
            <w:rPr>
              <w:rFonts w:ascii="Cambria Math" w:hAnsi="Cambria Math"/>
            </w:rPr>
            <m:t xml:space="preserve">until : :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a-&gt;Bool</m:t>
              </m:r>
            </m:e>
          </m:d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a-&gt;a</m:t>
              </m:r>
            </m:e>
          </m:d>
          <m:r>
            <w:rPr>
              <w:rFonts w:ascii="Cambria Math" w:hAnsi="Cambria Math"/>
            </w:rPr>
            <m:t xml:space="preserve"> a-&gt;a</m:t>
          </m:r>
        </m:oMath>
      </m:oMathPara>
    </w:p>
    <w:p w:rsidR="00E27EBB" w:rsidRPr="0067612D" w:rsidRDefault="00781D95" w:rsidP="0067612D">
      <w:pPr>
        <w:rPr>
          <w:rFonts w:eastAsiaTheme="majorEastAsia" w:cstheme="majorBidi"/>
        </w:rPr>
      </w:pPr>
      <w:r>
        <w:rPr>
          <w:rFonts w:eastAsiaTheme="majorEastAsia" w:cstheme="majorBidi"/>
        </w:rPr>
        <w:t>K</w:t>
      </w:r>
      <w:r w:rsidR="00E27EBB">
        <w:rPr>
          <w:rFonts w:eastAsiaTheme="majorEastAsia" w:cstheme="majorBidi"/>
        </w:rPr>
        <w:t>ét függvényt is felhasz</w:t>
      </w:r>
      <w:r>
        <w:rPr>
          <w:rFonts w:eastAsiaTheme="majorEastAsia" w:cstheme="majorBidi"/>
        </w:rPr>
        <w:t>n</w:t>
      </w:r>
      <w:r w:rsidR="00E27EBB">
        <w:rPr>
          <w:rFonts w:eastAsiaTheme="majorEastAsia" w:cstheme="majorBidi"/>
        </w:rPr>
        <w:t>ál paraméterként (logikait meg "változtatót")</w:t>
      </w:r>
      <w:r>
        <w:rPr>
          <w:rFonts w:eastAsiaTheme="majorEastAsia" w:cstheme="majorBidi"/>
        </w:rPr>
        <w:t xml:space="preserve"> Ugyanazon a típuson dolgozik mind.</w:t>
      </w:r>
    </w:p>
    <w:p w:rsidR="0067612D" w:rsidRPr="0067612D" w:rsidRDefault="0067612D" w:rsidP="0067612D">
      <w:pPr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theme="majorBidi"/>
            </w:rPr>
            <m:t>until p f x</m:t>
          </m:r>
          <m:r>
            <m:rPr>
              <m:sty m:val="p"/>
            </m:rPr>
            <w:rPr>
              <w:rFonts w:ascii="Cambria Math" w:eastAsiaTheme="majorEastAsia" w:hAnsi="Cambria Math" w:cstheme="majorBidi"/>
            </w:rPr>
            <w:br/>
          </m:r>
        </m:oMath>
        <m:oMath>
          <m:r>
            <w:rPr>
              <w:rFonts w:ascii="Cambria Math" w:eastAsiaTheme="majorEastAsia" w:hAnsi="Cambria Math" w:cstheme="majorBidi"/>
            </w:rPr>
            <m:t xml:space="preserve"> | p x = x</m:t>
          </m:r>
          <m:r>
            <m:rPr>
              <m:sty m:val="p"/>
            </m:rPr>
            <w:rPr>
              <w:rFonts w:ascii="Cambria Math" w:eastAsiaTheme="majorEastAsia" w:hAnsi="Cambria Math" w:cstheme="majorBidi"/>
            </w:rPr>
            <w:br/>
          </m:r>
        </m:oMath>
        <m:oMath>
          <m:r>
            <w:rPr>
              <w:rFonts w:ascii="Cambria Math" w:eastAsiaTheme="majorEastAsia" w:hAnsi="Cambria Math" w:cstheme="majorBidi"/>
            </w:rPr>
            <m:t xml:space="preserve"> | otherwise = until p f (f x)</m:t>
          </m:r>
        </m:oMath>
      </m:oMathPara>
    </w:p>
    <w:p w:rsidR="00C77813" w:rsidRPr="0067612D" w:rsidRDefault="00424DB9">
      <m:oMathPara>
        <m:oMath>
          <m:r>
            <w:rPr>
              <w:rFonts w:ascii="Cambria Math" w:hAnsi="Cambria Math"/>
            </w:rPr>
            <m:t xml:space="preserve">PowerOfTwo = until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&lt;</m:t>
                  </m:r>
                </m:e>
              </m:d>
              <m:r>
                <w:rPr>
                  <w:rFonts w:ascii="Cambria Math" w:hAnsi="Cambria Math"/>
                </w:rPr>
                <m:t xml:space="preserve"> 1000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*</m:t>
                  </m:r>
                </m:e>
              </m:d>
              <m:r>
                <w:rPr>
                  <w:rFonts w:ascii="Cambria Math" w:hAnsi="Cambria Math"/>
                </w:rPr>
                <m:t xml:space="preserve"> 2</m:t>
              </m:r>
            </m:e>
          </m:d>
          <m:r>
            <w:rPr>
              <w:rFonts w:ascii="Cambria Math" w:hAnsi="Cambria Math"/>
            </w:rPr>
            <m:t xml:space="preserve"> 1</m:t>
          </m:r>
        </m:oMath>
      </m:oMathPara>
    </w:p>
    <w:p w:rsidR="0067612D" w:rsidRDefault="00470E76" w:rsidP="00C54F57">
      <w:pPr>
        <w:pStyle w:val="Heading3"/>
      </w:pPr>
      <w:r>
        <w:t>Négyzetgyök számítás</w:t>
      </w:r>
      <w:r w:rsidR="00C54F57">
        <w:t>a</w:t>
      </w:r>
      <w:r>
        <w:t xml:space="preserve"> Newton iterációval</w:t>
      </w:r>
    </w:p>
    <w:p w:rsidR="00470E76" w:rsidRPr="008E1A5D" w:rsidRDefault="008E1A5D">
      <w:pPr>
        <w:rPr>
          <w:rFonts w:eastAsia="Times New Roman" w:cs="Times New Roman"/>
        </w:rPr>
      </w:pPr>
      <m:oMathPara>
        <m:oMath>
          <m:r>
            <w:rPr>
              <w:rFonts w:ascii="Cambria Math" w:hAnsi="Cambria Math"/>
            </w:rPr>
            <m:t>sqrtn : : Double -&gt; Double</m:t>
          </m:r>
        </m:oMath>
      </m:oMathPara>
    </w:p>
    <w:p w:rsidR="00470E76" w:rsidRDefault="00470E76">
      <m:oMathPara>
        <m:oMath>
          <m:r>
            <w:rPr>
              <w:rFonts w:ascii="Cambria Math" w:hAnsi="Cambria Math"/>
            </w:rPr>
            <m:t>sqrtn x = until goodEnough improve 1.0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  where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    improve y = (y+x/y)/2.0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    goodEnough y 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y*y</m:t>
              </m:r>
            </m:e>
          </m:d>
          <m:r>
            <w:rPr>
              <w:rFonts w:ascii="Cambria Math" w:hAnsi="Cambria Math"/>
            </w:rPr>
            <m:t xml:space="preserve"> ~=~ x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~=~</m:t>
              </m:r>
            </m:e>
          </m:d>
          <m:r>
            <w:rPr>
              <w:rFonts w:ascii="Cambria Math" w:hAnsi="Cambria Math"/>
            </w:rPr>
            <m:t xml:space="preserve"> a b = abs (a-b)&lt;0.000001</m:t>
          </m:r>
        </m:oMath>
      </m:oMathPara>
    </w:p>
    <w:p w:rsidR="002C3F55" w:rsidRDefault="002C3F55" w:rsidP="00DC2B21">
      <w:pPr>
        <w:pStyle w:val="Heading2"/>
      </w:pPr>
      <w:r>
        <w:t>Invariáns</w:t>
      </w:r>
    </w:p>
    <w:p w:rsidR="002C3F55" w:rsidRDefault="002C3F55">
      <w:r>
        <w:t>Olyan tulajdonság, amely a függvény működése során megmarad, nem romlik el</w:t>
      </w:r>
      <w:r w:rsidR="00634C73">
        <w:t>.</w:t>
      </w:r>
    </w:p>
    <w:p w:rsidR="000524C7" w:rsidRDefault="001410AC">
      <w:r>
        <w:t>A v</w:t>
      </w:r>
      <w:r w:rsidR="000524C7">
        <w:t>áltozó értékek sorában állandóan változatlan marad</w:t>
      </w:r>
      <w:r w:rsidR="00B36D36">
        <w:t>ó dolgokat meglátni f</w:t>
      </w:r>
      <w:r w:rsidR="000524C7">
        <w:t>ontos: Ellenőrzés</w:t>
      </w:r>
      <w:r w:rsidR="00E93D6B">
        <w:t>t segíti</w:t>
      </w:r>
      <w:r w:rsidR="000524C7">
        <w:t>.</w:t>
      </w:r>
    </w:p>
    <w:p w:rsidR="00521801" w:rsidRDefault="00DC2B21" w:rsidP="00DC2B21">
      <w:pPr>
        <w:pStyle w:val="Heading2"/>
      </w:pPr>
      <w:r>
        <w:t xml:space="preserve">Az </w:t>
      </w:r>
      <m:oMath>
        <m:r>
          <m:rPr>
            <m:sty m:val="bi"/>
          </m:rPr>
          <w:rPr>
            <w:rFonts w:ascii="Cambria Math" w:hAnsi="Cambria Math"/>
          </w:rPr>
          <m:t>until</m:t>
        </m:r>
      </m:oMath>
      <w:r w:rsidR="002C3F55">
        <w:t xml:space="preserve"> invariánsa</w:t>
      </w:r>
    </w:p>
    <w:p w:rsidR="00521801" w:rsidRDefault="002C3F55">
      <w:r>
        <w:t>Típus nem változik meg.</w:t>
      </w:r>
    </w:p>
    <w:p w:rsidR="00521801" w:rsidRDefault="00DC2B21">
      <w:r>
        <w:t>Végig 2 hatvány.</w:t>
      </w:r>
    </w:p>
    <w:p w:rsidR="004C5DF2" w:rsidRDefault="004C5DF2" w:rsidP="004C5DF2">
      <w:pPr>
        <w:pStyle w:val="Heading2"/>
      </w:pPr>
      <w:r>
        <w:t>A lista szigorúan típusos</w:t>
      </w:r>
    </w:p>
    <w:p w:rsidR="004C5DF2" w:rsidRDefault="004C5DF2" w:rsidP="004C5DF2">
      <w:r>
        <w:t>ERLANG nem szigorúan típusos, listákban többféle elem is lehet.</w:t>
      </w:r>
    </w:p>
    <w:p w:rsidR="004C5DF2" w:rsidRPr="00BB1CBA" w:rsidRDefault="004C5DF2" w:rsidP="004C5DF2">
      <w:r>
        <w:t>Clean/Haskell listában csak egyféle lehet.</w:t>
      </w:r>
    </w:p>
    <w:p w:rsidR="004C5DF2" w:rsidRPr="00BB1CBA" w:rsidRDefault="004C5DF2" w:rsidP="004C5DF2">
      <w:pPr>
        <w:pStyle w:val="Heading2"/>
      </w:pPr>
      <w:r>
        <w:lastRenderedPageBreak/>
        <w:t>Listák</w:t>
      </w:r>
    </w:p>
    <w:p w:rsidR="004C5DF2" w:rsidRDefault="004C5DF2" w:rsidP="004C5DF2">
      <w:r>
        <w:t>Láncolt lista: Listaváz, listáról lelógó elemek. Ábrázolására van más mód is. Például vektorként, stb.</w:t>
      </w:r>
    </w:p>
    <w:p w:rsidR="004C5DF2" w:rsidRDefault="004C5DF2" w:rsidP="004C5DF2">
      <w:r>
        <w:t>Belső ábrázolás módja szerint érdemes megkülönböztetni a listákat. Futásidő, műveletek költsége, kiértékelési idő miatt.</w:t>
      </w:r>
    </w:p>
    <w:p w:rsidR="004C5DF2" w:rsidRPr="008C75D2" w:rsidRDefault="004C5DF2" w:rsidP="004C5DF2">
      <w:r>
        <w:t>Láncolt lista 1000-ik elemét nagyon drága elérni. (Sorban kell menni, mint a vonat.) Tömbben egy lépés. (Címaritmetika miatt.)</w:t>
      </w:r>
    </w:p>
    <w:p w:rsidR="004C5DF2" w:rsidRPr="00F22657" w:rsidRDefault="00BE212E" w:rsidP="004C5DF2"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1,2,3*x,length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1,2</m:t>
                </m:r>
              </m:e>
            </m:d>
          </m:e>
        </m:d>
        <m:r>
          <w:rPr>
            <w:rFonts w:ascii="Cambria Math" w:hAnsi="Cambria Math"/>
          </w:rPr>
          <m:t>::Int</m:t>
        </m:r>
      </m:oMath>
      <w:r w:rsidR="004C5DF2">
        <w:t xml:space="preserve"> Mind egész szám.</w:t>
      </w:r>
    </w:p>
    <w:p w:rsidR="004C5DF2" w:rsidRPr="00F22657" w:rsidRDefault="004C5DF2" w:rsidP="004C5DF2">
      <m:oMath>
        <m:r>
          <w:rPr>
            <w:rFonts w:ascii="Cambria Math" w:hAnsi="Cambria Math"/>
          </w:rPr>
          <m:t>[sin,cos,tan]::[Double-&gt;Double]</m:t>
        </m:r>
      </m:oMath>
      <w:r>
        <w:t xml:space="preserve"> Függvények listája.</w:t>
      </w:r>
    </w:p>
    <w:p w:rsidR="004C5DF2" w:rsidRDefault="004C5DF2" w:rsidP="004C5DF2">
      <m:oMath>
        <m:r>
          <w:rPr>
            <w:rFonts w:ascii="Cambria Math" w:hAnsi="Cambria Math"/>
          </w:rPr>
          <m:t>[]::a</m:t>
        </m:r>
      </m:oMath>
      <w:r>
        <w:t xml:space="preserve"> Üres listából nagyon sok féle van.</w:t>
      </w:r>
    </w:p>
    <w:p w:rsidR="004C5DF2" w:rsidRPr="00F22657" w:rsidRDefault="00BE212E" w:rsidP="004C5DF2">
      <m:oMath>
        <m:d>
          <m:dPr>
            <m:begChr m:val="["/>
            <m:endChr m:val="]"/>
            <m:ctrlPr>
              <w:rPr>
                <w:rFonts w:ascii="Cambria Math" w:eastAsiaTheme="majorEastAsia" w:hAnsi="Cambria Math" w:cstheme="majorBidi"/>
                <w:i/>
              </w:rPr>
            </m:ctrlPr>
          </m:dPr>
          <m:e>
            <m:r>
              <w:rPr>
                <w:rFonts w:ascii="Cambria Math" w:eastAsiaTheme="majorEastAsia" w:hAnsi="Cambria Math" w:cstheme="majorBidi"/>
              </w:rPr>
              <m:t>3&lt;4,x==5,p&amp;&amp;q</m:t>
            </m:r>
          </m:e>
        </m:d>
        <m:r>
          <w:rPr>
            <w:rFonts w:ascii="Cambria Math" w:eastAsiaTheme="majorEastAsia" w:hAnsi="Cambria Math" w:cstheme="majorBidi"/>
          </w:rPr>
          <m:t>::</m:t>
        </m:r>
        <m:d>
          <m:dPr>
            <m:begChr m:val="["/>
            <m:endChr m:val="]"/>
            <m:ctrlPr>
              <w:rPr>
                <w:rFonts w:ascii="Cambria Math" w:eastAsiaTheme="majorEastAsia" w:hAnsi="Cambria Math" w:cstheme="majorBidi"/>
                <w:i/>
              </w:rPr>
            </m:ctrlPr>
          </m:dPr>
          <m:e>
            <m:r>
              <w:rPr>
                <w:rFonts w:ascii="Cambria Math" w:eastAsiaTheme="majorEastAsia" w:hAnsi="Cambria Math" w:cstheme="majorBidi"/>
              </w:rPr>
              <m:t>Bool</m:t>
            </m:r>
          </m:e>
        </m:d>
      </m:oMath>
      <w:r w:rsidR="004C5DF2">
        <w:t xml:space="preserve"> Mind logikai érték. </w:t>
      </w:r>
      <m:oMath>
        <m:r>
          <w:rPr>
            <w:rFonts w:ascii="Cambria Math" w:hAnsi="Cambria Math"/>
          </w:rPr>
          <m:t>x</m:t>
        </m:r>
      </m:oMath>
      <w:r w:rsidR="004C5DF2">
        <w:t xml:space="preserve"> csak egész lehet. </w:t>
      </w:r>
      <m:oMath>
        <m:r>
          <w:rPr>
            <w:rFonts w:ascii="Cambria Math" w:hAnsi="Cambria Math"/>
          </w:rPr>
          <m:t>p</m:t>
        </m:r>
      </m:oMath>
      <w:r w:rsidR="004C5DF2">
        <w:t xml:space="preserve"> és </w:t>
      </w:r>
      <m:oMath>
        <m:r>
          <w:rPr>
            <w:rFonts w:ascii="Cambria Math" w:hAnsi="Cambria Math"/>
          </w:rPr>
          <m:t>q</m:t>
        </m:r>
      </m:oMath>
      <w:r w:rsidR="004C5DF2">
        <w:t xml:space="preserve"> típusa megegyezik és összeéselhetőek.</w:t>
      </w:r>
    </w:p>
    <w:p w:rsidR="004C5DF2" w:rsidRDefault="00BE212E" w:rsidP="004C5DF2">
      <w:pPr>
        <w:rPr>
          <w:rFonts w:eastAsiaTheme="majorEastAsia" w:cstheme="majorBidi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1,3..12</m:t>
            </m:r>
          </m:e>
        </m:d>
      </m:oMath>
      <w:r w:rsidR="004C5DF2">
        <w:rPr>
          <w:rFonts w:eastAsiaTheme="majorEastAsia" w:cstheme="majorBidi"/>
        </w:rPr>
        <w:t xml:space="preserve"> Véges számtani sorozat, differenciája 2. 11-ig megy, se 12 se 13 nincs benne. 12 a felső korlátja. Felső korlát nem feltétlen van benne a halmazban.</w:t>
      </w:r>
    </w:p>
    <w:p w:rsidR="004C5DF2" w:rsidRPr="006E7B49" w:rsidRDefault="00BE212E" w:rsidP="004C5DF2">
      <w:pPr>
        <w:rPr>
          <w:rFonts w:eastAsiaTheme="majorEastAsia" w:cstheme="majorBidi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100,80..</m:t>
            </m:r>
          </m:e>
        </m:d>
      </m:oMath>
      <w:r w:rsidR="004C5DF2">
        <w:rPr>
          <w:rFonts w:eastAsiaTheme="majorEastAsia" w:cstheme="majorBidi"/>
        </w:rPr>
        <w:t xml:space="preserve"> Kezdőelem 100. Végtelen számtani sorozat, differenciája -20 Alsó korlátja nincs.</w:t>
      </w:r>
    </w:p>
    <w:p w:rsidR="00521801" w:rsidRDefault="009217EE" w:rsidP="009217EE">
      <w:pPr>
        <w:pStyle w:val="Heading2"/>
      </w:pPr>
      <w:r>
        <w:t>Lista ábrázolása</w:t>
      </w:r>
    </w:p>
    <w:p w:rsidR="009217EE" w:rsidRDefault="00771075" w:rsidP="009217EE">
      <w:r>
        <w:t>Múlt héten volt. Indirekt címzés: Fiók címe, ahol az a cím van, ahol a</w:t>
      </w:r>
      <w:r w:rsidR="00FF1FA6">
        <w:t xml:space="preserve"> keresett</w:t>
      </w:r>
      <w:r>
        <w:t xml:space="preserve"> elemet találom.</w:t>
      </w:r>
    </w:p>
    <w:p w:rsidR="000F2F53" w:rsidRDefault="009C3DC4" w:rsidP="009217EE">
      <w:r>
        <w:t xml:space="preserve">Lista legutolsó eleme a </w:t>
      </w:r>
      <w:r w:rsidR="00743FBA">
        <w:t xml:space="preserve">0-ra mutat. </w:t>
      </w:r>
      <w:r>
        <w:t>0 pointer.</w:t>
      </w:r>
    </w:p>
    <w:p w:rsidR="00CA46EA" w:rsidRDefault="0007409A" w:rsidP="009217EE">
      <w:r>
        <w:t>Bővítés 1 elemmel</w:t>
      </w:r>
      <w:r w:rsidR="00A935F4">
        <w:t xml:space="preserve"> nem készít új listát, csak elé</w:t>
      </w:r>
      <w:r w:rsidR="003E1CDB">
        <w:t xml:space="preserve"> </w:t>
      </w:r>
      <w:r w:rsidR="00A935F4">
        <w:t>ragaszt egy új elemet.</w:t>
      </w:r>
    </w:p>
    <w:p w:rsidR="00743FBA" w:rsidRDefault="00CA46EA" w:rsidP="009217EE">
      <w:r>
        <w:t>Ez v</w:t>
      </w:r>
      <w:r w:rsidR="003E1CDB">
        <w:t>iszonylag drága művelet: Lefoglal 2 egymás melletti +1 harmadik üres memóriarekeszt.</w:t>
      </w:r>
      <w:r w:rsidR="00164AB8">
        <w:t xml:space="preserve"> </w:t>
      </w:r>
      <w:r w:rsidR="00BE212E">
        <w:t>A</w:t>
      </w:r>
      <w:r w:rsidR="006122E9">
        <w:t>z operációs rendszer nyilvántartás rendszere miatt</w:t>
      </w:r>
      <w:r w:rsidR="00BE212E">
        <w:t xml:space="preserve"> drága</w:t>
      </w:r>
      <w:bookmarkStart w:id="0" w:name="_GoBack"/>
      <w:bookmarkEnd w:id="0"/>
      <w:r w:rsidR="006122E9">
        <w:t>.</w:t>
      </w:r>
      <w:r w:rsidR="00F8205C">
        <w:t xml:space="preserve"> Memória allokáció (foglalás).</w:t>
      </w:r>
      <w:r>
        <w:t xml:space="preserve"> Majd feltölti azokat.</w:t>
      </w:r>
    </w:p>
    <w:p w:rsidR="000E1DA4" w:rsidRDefault="007305A6" w:rsidP="009217EE">
      <w:r>
        <w:t xml:space="preserve">Megnéztük a </w:t>
      </w:r>
      <m:oMath>
        <m:r>
          <w:rPr>
            <w:rFonts w:ascii="Cambria Math" w:hAnsi="Cambria Math"/>
          </w:rPr>
          <m:t>tl</m:t>
        </m:r>
      </m:oMath>
      <w:r>
        <w:t xml:space="preserve">, </w:t>
      </w:r>
      <m:oMath>
        <m:r>
          <w:rPr>
            <w:rFonts w:ascii="Cambria Math" w:hAnsi="Cambria Math"/>
          </w:rPr>
          <m:t>hd</m:t>
        </m:r>
      </m:oMath>
      <w:r>
        <w:t xml:space="preserve">, </w:t>
      </w:r>
      <m:oMath>
        <m:r>
          <w:rPr>
            <w:rFonts w:ascii="Cambria Math" w:hAnsi="Cambria Math"/>
          </w:rPr>
          <m:t>init</m:t>
        </m:r>
      </m:oMath>
      <w:r>
        <w:t xml:space="preserve">, </w:t>
      </w:r>
      <m:oMath>
        <m:r>
          <w:rPr>
            <w:rFonts w:ascii="Cambria Math" w:hAnsi="Cambria Math"/>
          </w:rPr>
          <m:t>last</m:t>
        </m:r>
      </m:oMath>
      <w:r>
        <w:t xml:space="preserve"> </w:t>
      </w:r>
      <w:r w:rsidR="005F4368" w:rsidRPr="005F4368">
        <w:t>függvények</w:t>
      </w:r>
      <w:r w:rsidR="000E1DA4">
        <w:t xml:space="preserve"> költségeit.</w:t>
      </w:r>
    </w:p>
    <w:p w:rsidR="003870EF" w:rsidRDefault="000E1DA4" w:rsidP="009217EE">
      <w:r>
        <w:t xml:space="preserve">Az </w:t>
      </w:r>
      <m:oMath>
        <m:r>
          <w:rPr>
            <w:rFonts w:ascii="Cambria Math" w:hAnsi="Cambria Math"/>
          </w:rPr>
          <m:t>init</m:t>
        </m:r>
      </m:oMath>
      <w:r w:rsidR="007305A6">
        <w:t xml:space="preserve"> </w:t>
      </w:r>
      <w:r w:rsidR="00520CCC">
        <w:t>a legdrágább</w:t>
      </w:r>
      <w:r w:rsidR="007305A6">
        <w:t xml:space="preserve">, </w:t>
      </w:r>
      <w:r w:rsidR="00675F2D">
        <w:t>új listavázat kell építenie</w:t>
      </w:r>
      <w:r w:rsidR="003870EF">
        <w:t>.</w:t>
      </w:r>
    </w:p>
    <w:p w:rsidR="003870EF" w:rsidRDefault="003870EF" w:rsidP="009217EE">
      <w:r>
        <w:t>A</w:t>
      </w:r>
      <w:r w:rsidR="00675F2D">
        <w:t xml:space="preserve"> </w:t>
      </w:r>
      <m:oMath>
        <m:r>
          <w:rPr>
            <w:rFonts w:ascii="Cambria Math" w:hAnsi="Cambria Math"/>
          </w:rPr>
          <m:t>last</m:t>
        </m:r>
      </m:oMath>
      <w:r w:rsidR="00520CCC">
        <w:t xml:space="preserve"> drága, </w:t>
      </w:r>
      <w:r w:rsidR="00675F2D">
        <w:t>be k</w:t>
      </w:r>
      <w:r>
        <w:t>ell járnia az egész listavázat</w:t>
      </w:r>
    </w:p>
    <w:p w:rsidR="00CA46EA" w:rsidRDefault="003870EF" w:rsidP="009217EE">
      <w:r>
        <w:t>A</w:t>
      </w:r>
      <w:r w:rsidR="00520CCC">
        <w:t xml:space="preserve"> </w:t>
      </w:r>
      <w:r w:rsidR="007305A6">
        <w:t>többi olcsó</w:t>
      </w:r>
      <w:r w:rsidR="004009C0">
        <w:t>,</w:t>
      </w:r>
      <w:r w:rsidR="00CB6C73">
        <w:t xml:space="preserve"> 1-2 lépés</w:t>
      </w:r>
      <w:r w:rsidR="000E1DA4">
        <w:t>.</w:t>
      </w:r>
    </w:p>
    <w:p w:rsidR="00686252" w:rsidRDefault="00686252" w:rsidP="00686252">
      <w:pPr>
        <w:pStyle w:val="Heading2"/>
      </w:pPr>
      <w:r>
        <w:t>Szabványos listafüggvények</w:t>
      </w:r>
    </w:p>
    <w:p w:rsidR="00686252" w:rsidRDefault="00686252" w:rsidP="009217EE">
      <w:r>
        <w:t>Újra vettük.</w:t>
      </w:r>
    </w:p>
    <w:p w:rsidR="0007409A" w:rsidRPr="009217EE" w:rsidRDefault="00686252" w:rsidP="009217EE">
      <w:r>
        <w:t>→EA 5.docx</w:t>
      </w:r>
    </w:p>
    <w:p w:rsidR="00521801" w:rsidRDefault="005F4368">
      <m:oMath>
        <m:r>
          <w:rPr>
            <w:rFonts w:ascii="Cambria Math" w:hAnsi="Cambria Math"/>
          </w:rPr>
          <m:t>init</m:t>
        </m:r>
      </m:oMath>
      <w:r w:rsidR="00127EA3">
        <w:t xml:space="preserve"> a legdrágább. Ezt onnan látjuk azonnal, hogy a függvénytörzsben kettőspont van. (A többiben csak a bal oldalon van.)</w:t>
      </w:r>
    </w:p>
    <w:p w:rsidR="00521801" w:rsidRDefault="005F4368">
      <m:oMath>
        <m:r>
          <w:rPr>
            <w:rFonts w:ascii="Cambria Math" w:hAnsi="Cambria Math"/>
          </w:rPr>
          <m:t>tail</m:t>
        </m:r>
      </m:oMath>
      <w:r w:rsidR="00261310">
        <w:t xml:space="preserve"> rekurzió, gyűjtögető rekurzió</w:t>
      </w:r>
    </w:p>
    <w:p w:rsidR="00261310" w:rsidRDefault="00060320" w:rsidP="00060320">
      <w:pPr>
        <w:pStyle w:val="Heading2"/>
      </w:pPr>
      <w:r>
        <w:t>Listaelemek elérése, elemek tartása és eldobása</w:t>
      </w:r>
    </w:p>
    <w:p w:rsidR="000E1DA4" w:rsidRDefault="00060320" w:rsidP="00060320">
      <w:r>
        <w:t xml:space="preserve">Megnéztük a </w:t>
      </w:r>
      <m:oMath>
        <m:r>
          <w:rPr>
            <w:rFonts w:ascii="Cambria Math" w:hAnsi="Cambria Math"/>
          </w:rPr>
          <m:t>drop</m:t>
        </m:r>
      </m:oMath>
      <w:r>
        <w:t xml:space="preserve"> és a </w:t>
      </w:r>
      <m:oMath>
        <m:r>
          <w:rPr>
            <w:rFonts w:ascii="Cambria Math" w:hAnsi="Cambria Math"/>
          </w:rPr>
          <m:t>take</m:t>
        </m:r>
      </m:oMath>
      <w:r>
        <w:t xml:space="preserve"> függvények, és az indexelés </w:t>
      </w:r>
      <w:r w:rsidR="000E1DA4">
        <w:t>(</w:t>
      </w:r>
      <m:oMath>
        <m:r>
          <w:rPr>
            <w:rFonts w:ascii="Cambria Math" w:hAnsi="Cambria Math"/>
          </w:rPr>
          <m:t>!!</m:t>
        </m:r>
      </m:oMath>
      <w:r w:rsidR="000E1DA4">
        <w:t xml:space="preserve">) </w:t>
      </w:r>
      <w:r>
        <w:t>költségeit.</w:t>
      </w:r>
    </w:p>
    <w:p w:rsidR="003870EF" w:rsidRDefault="0008001B" w:rsidP="00060320">
      <w:r>
        <w:t xml:space="preserve">A </w:t>
      </w:r>
      <m:oMath>
        <m:r>
          <w:rPr>
            <w:rFonts w:ascii="Cambria Math" w:hAnsi="Cambria Math"/>
          </w:rPr>
          <m:t>drop</m:t>
        </m:r>
      </m:oMath>
      <w:r>
        <w:t xml:space="preserve"> </w:t>
      </w:r>
      <w:r w:rsidR="00E048DE" w:rsidRPr="00E048DE">
        <w:t xml:space="preserve">viszonylag </w:t>
      </w:r>
      <w:r>
        <w:t>olcsó</w:t>
      </w:r>
      <w:r w:rsidR="003870EF">
        <w:t>.</w:t>
      </w:r>
    </w:p>
    <w:p w:rsidR="003870EF" w:rsidRDefault="003870EF" w:rsidP="00060320">
      <w:r>
        <w:t>A</w:t>
      </w:r>
      <w:r w:rsidR="0008001B">
        <w:t xml:space="preserve"> </w:t>
      </w:r>
      <m:oMath>
        <m:r>
          <w:rPr>
            <w:rFonts w:ascii="Cambria Math" w:hAnsi="Cambria Math"/>
          </w:rPr>
          <m:t>take</m:t>
        </m:r>
      </m:oMath>
      <w:r w:rsidR="0008001B">
        <w:t xml:space="preserve"> drága, mint az </w:t>
      </w:r>
      <m:oMath>
        <m:r>
          <w:rPr>
            <w:rFonts w:ascii="Cambria Math" w:hAnsi="Cambria Math"/>
          </w:rPr>
          <m:t>init</m:t>
        </m:r>
      </m:oMath>
      <w:r w:rsidR="0008001B">
        <w:t xml:space="preserve">, </w:t>
      </w:r>
      <w:r w:rsidR="00E048DE">
        <w:t xml:space="preserve">mert </w:t>
      </w:r>
      <w:r w:rsidR="0008001B">
        <w:t>új listavázat épít, az indexelés bejárja a listavázat</w:t>
      </w:r>
      <w:r w:rsidR="00E048DE">
        <w:t xml:space="preserve">, mint </w:t>
      </w:r>
      <w:r w:rsidR="00527B31">
        <w:t xml:space="preserve">a </w:t>
      </w:r>
      <m:oMath>
        <m:r>
          <w:rPr>
            <w:rFonts w:ascii="Cambria Math" w:hAnsi="Cambria Math"/>
          </w:rPr>
          <m:t>last</m:t>
        </m:r>
      </m:oMath>
      <w:r w:rsidR="0008001B">
        <w:t>.</w:t>
      </w:r>
    </w:p>
    <w:p w:rsidR="00060320" w:rsidRDefault="000E1DA4" w:rsidP="00060320">
      <w:r>
        <w:t xml:space="preserve">Sok </w:t>
      </w:r>
      <w:r w:rsidR="00527B31">
        <w:t xml:space="preserve">költség </w:t>
      </w:r>
      <w:r>
        <w:t>attól függ, mennyi a paramétere.</w:t>
      </w:r>
      <w:r w:rsidR="00527B31">
        <w:t xml:space="preserve"> </w:t>
      </w:r>
      <m:oMath>
        <m:r>
          <w:rPr>
            <w:rFonts w:ascii="Cambria Math" w:hAnsi="Cambria Math"/>
          </w:rPr>
          <m:t>take 1</m:t>
        </m:r>
      </m:oMath>
      <w:r w:rsidR="00527B31">
        <w:t xml:space="preserve"> olcsó, </w:t>
      </w:r>
      <m:oMath>
        <m:r>
          <w:rPr>
            <w:rFonts w:ascii="Cambria Math" w:hAnsi="Cambria Math"/>
          </w:rPr>
          <m:t>take 100000</m:t>
        </m:r>
      </m:oMath>
      <w:r w:rsidR="00527B31">
        <w:t xml:space="preserve"> drága.</w:t>
      </w:r>
    </w:p>
    <w:p w:rsidR="00584EA2" w:rsidRDefault="000E1DA4" w:rsidP="00721507">
      <w:pPr>
        <w:pStyle w:val="Heading2"/>
      </w:pPr>
      <w:r>
        <w:t>Az ind</w:t>
      </w:r>
      <w:r w:rsidR="00721507">
        <w:t>irekt címzés előnyei</w:t>
      </w:r>
    </w:p>
    <w:p w:rsidR="00721507" w:rsidRDefault="00527B31" w:rsidP="00721507">
      <w:r>
        <w:t xml:space="preserve">Egy </w:t>
      </w:r>
      <w:r w:rsidR="00721507">
        <w:t xml:space="preserve">adat nem </w:t>
      </w:r>
      <w:r>
        <w:t xml:space="preserve">feltétlen </w:t>
      </w:r>
      <w:r w:rsidR="00721507">
        <w:t>fér be egy memóriarekeszbe.</w:t>
      </w:r>
    </w:p>
    <w:p w:rsidR="007E6649" w:rsidRPr="00721507" w:rsidRDefault="00721507" w:rsidP="00721507">
      <w:r>
        <w:t>Új lista építése során csak címeket kell másolgatni, nem az értékeket.</w:t>
      </w:r>
    </w:p>
    <w:sectPr w:rsidR="007E6649" w:rsidRPr="00721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19C"/>
    <w:rsid w:val="000524C7"/>
    <w:rsid w:val="00060320"/>
    <w:rsid w:val="0007409A"/>
    <w:rsid w:val="00076190"/>
    <w:rsid w:val="0008001B"/>
    <w:rsid w:val="000E1DA4"/>
    <w:rsid w:val="000F2F53"/>
    <w:rsid w:val="0011486F"/>
    <w:rsid w:val="00127EA3"/>
    <w:rsid w:val="001410AC"/>
    <w:rsid w:val="00164AB8"/>
    <w:rsid w:val="001A23F9"/>
    <w:rsid w:val="00241CE8"/>
    <w:rsid w:val="00261310"/>
    <w:rsid w:val="00295003"/>
    <w:rsid w:val="002C144B"/>
    <w:rsid w:val="002C3F55"/>
    <w:rsid w:val="002D57C5"/>
    <w:rsid w:val="002F33DC"/>
    <w:rsid w:val="002F6D07"/>
    <w:rsid w:val="0031704B"/>
    <w:rsid w:val="0036337D"/>
    <w:rsid w:val="00363B2A"/>
    <w:rsid w:val="0037632E"/>
    <w:rsid w:val="003870EF"/>
    <w:rsid w:val="00392518"/>
    <w:rsid w:val="003C70D7"/>
    <w:rsid w:val="003E1CDB"/>
    <w:rsid w:val="004009C0"/>
    <w:rsid w:val="00411ED6"/>
    <w:rsid w:val="00424DB9"/>
    <w:rsid w:val="00470E76"/>
    <w:rsid w:val="004C5DF2"/>
    <w:rsid w:val="00520CCC"/>
    <w:rsid w:val="00521801"/>
    <w:rsid w:val="00527B31"/>
    <w:rsid w:val="00584EA2"/>
    <w:rsid w:val="005C5503"/>
    <w:rsid w:val="005F4368"/>
    <w:rsid w:val="006122E9"/>
    <w:rsid w:val="00634C73"/>
    <w:rsid w:val="00637748"/>
    <w:rsid w:val="00675F2D"/>
    <w:rsid w:val="0067612D"/>
    <w:rsid w:val="00686252"/>
    <w:rsid w:val="006E7B49"/>
    <w:rsid w:val="00721507"/>
    <w:rsid w:val="007248A6"/>
    <w:rsid w:val="007305A6"/>
    <w:rsid w:val="00743FBA"/>
    <w:rsid w:val="00745EF0"/>
    <w:rsid w:val="00771075"/>
    <w:rsid w:val="00781D95"/>
    <w:rsid w:val="007E37E8"/>
    <w:rsid w:val="007E6649"/>
    <w:rsid w:val="00806E3D"/>
    <w:rsid w:val="00831968"/>
    <w:rsid w:val="00840EAF"/>
    <w:rsid w:val="008C75D2"/>
    <w:rsid w:val="008E1A5D"/>
    <w:rsid w:val="00915808"/>
    <w:rsid w:val="009217EE"/>
    <w:rsid w:val="00965798"/>
    <w:rsid w:val="0096612B"/>
    <w:rsid w:val="009C3DC4"/>
    <w:rsid w:val="009F3E17"/>
    <w:rsid w:val="00A935F4"/>
    <w:rsid w:val="00AE7E3B"/>
    <w:rsid w:val="00AF2DDB"/>
    <w:rsid w:val="00B36AAA"/>
    <w:rsid w:val="00B36D36"/>
    <w:rsid w:val="00BB1CBA"/>
    <w:rsid w:val="00BE212E"/>
    <w:rsid w:val="00BF105C"/>
    <w:rsid w:val="00C54F57"/>
    <w:rsid w:val="00C77813"/>
    <w:rsid w:val="00CA46EA"/>
    <w:rsid w:val="00CB088A"/>
    <w:rsid w:val="00CB6C73"/>
    <w:rsid w:val="00D4309C"/>
    <w:rsid w:val="00D4319C"/>
    <w:rsid w:val="00D60A28"/>
    <w:rsid w:val="00DA193C"/>
    <w:rsid w:val="00DC2B21"/>
    <w:rsid w:val="00DF5CA4"/>
    <w:rsid w:val="00E018AE"/>
    <w:rsid w:val="00E048DE"/>
    <w:rsid w:val="00E05ED0"/>
    <w:rsid w:val="00E16020"/>
    <w:rsid w:val="00E26E3A"/>
    <w:rsid w:val="00E27EBB"/>
    <w:rsid w:val="00E350DE"/>
    <w:rsid w:val="00E93D6B"/>
    <w:rsid w:val="00EB5560"/>
    <w:rsid w:val="00ED5B69"/>
    <w:rsid w:val="00F22657"/>
    <w:rsid w:val="00F4182F"/>
    <w:rsid w:val="00F547C1"/>
    <w:rsid w:val="00F8205C"/>
    <w:rsid w:val="00FF1FA6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AF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840EAF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40EAF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840EAF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840EAF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840EAF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840EAF"/>
    <w:rPr>
      <w:rFonts w:eastAsia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12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12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F33D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AF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840EAF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40EAF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840EAF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840EAF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840EAF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840EAF"/>
    <w:rPr>
      <w:rFonts w:eastAsia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12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12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F33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411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    Iterálás</vt:lpstr>
      <vt:lpstr>        𝒇 iterálása, amíg 𝒑 nem teljesül</vt:lpstr>
      <vt:lpstr>        Négyzetgyök számítása Newton iterációval</vt:lpstr>
      <vt:lpstr>    Invariáns</vt:lpstr>
      <vt:lpstr>    Az 𝒖𝒏𝒕𝒊𝒍 invariánsa</vt:lpstr>
      <vt:lpstr>    A lista szigorúan típusos</vt:lpstr>
      <vt:lpstr>    Listák</vt:lpstr>
      <vt:lpstr>    Lista ábrázolása</vt:lpstr>
      <vt:lpstr>    Szabványos listafüggvények</vt:lpstr>
      <vt:lpstr>    Listaelemek elérése, elemek tartása és eldobása</vt:lpstr>
      <vt:lpstr>    Az indirekt címzés előnyei</vt:lpstr>
    </vt:vector>
  </TitlesOfParts>
  <Company>Microsoft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3ICE</dc:creator>
  <cp:keywords/>
  <dc:description/>
  <cp:lastModifiedBy>3ICE</cp:lastModifiedBy>
  <cp:revision>75</cp:revision>
  <dcterms:created xsi:type="dcterms:W3CDTF">2012-03-28T06:21:00Z</dcterms:created>
  <dcterms:modified xsi:type="dcterms:W3CDTF">2012-05-22T11:08:00Z</dcterms:modified>
</cp:coreProperties>
</file>